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86262" w14:textId="77777777" w:rsidR="00B66F73" w:rsidRDefault="00805DDB">
      <w:pPr>
        <w:widowControl/>
        <w:rPr>
          <w:rFonts w:ascii="Times New Roman" w:eastAsia="黑体" w:hAnsi="Times New Roman"/>
          <w:color w:val="000000"/>
          <w:kern w:val="0"/>
          <w:sz w:val="32"/>
          <w:szCs w:val="32"/>
        </w:rPr>
      </w:pPr>
      <w:r>
        <w:rPr>
          <w:rFonts w:ascii="Times New Roman" w:eastAsia="黑体" w:hAnsi="Times New Roman"/>
          <w:color w:val="000000"/>
          <w:kern w:val="0"/>
          <w:sz w:val="32"/>
          <w:szCs w:val="32"/>
        </w:rPr>
        <w:t>附件</w:t>
      </w:r>
      <w:r>
        <w:rPr>
          <w:rFonts w:ascii="Times New Roman" w:eastAsia="黑体" w:hAnsi="Times New Roman" w:hint="eastAsia"/>
          <w:color w:val="000000"/>
          <w:kern w:val="0"/>
          <w:sz w:val="32"/>
          <w:szCs w:val="32"/>
        </w:rPr>
        <w:t>2</w:t>
      </w:r>
    </w:p>
    <w:p w14:paraId="79332F33" w14:textId="77777777" w:rsidR="00B66F73" w:rsidRDefault="00805DDB">
      <w:pPr>
        <w:rPr>
          <w:rFonts w:ascii="黑体" w:eastAsia="黑体" w:hAnsi="黑体" w:cs="黑体"/>
        </w:rPr>
      </w:pPr>
      <w:r>
        <w:rPr>
          <w:rFonts w:ascii="黑体" w:eastAsia="黑体" w:hAnsi="黑体" w:cs="黑体" w:hint="eastAsia"/>
        </w:rPr>
        <w:t>ICS 65.020.01</w:t>
      </w:r>
    </w:p>
    <w:p w14:paraId="3BA6C36B" w14:textId="77777777" w:rsidR="00B66F73" w:rsidRDefault="00805DDB">
      <w:pPr>
        <w:rPr>
          <w:rFonts w:ascii="黑体" w:eastAsia="黑体" w:hAnsi="黑体" w:cs="黑体"/>
        </w:rPr>
      </w:pPr>
      <w:r>
        <w:rPr>
          <w:rFonts w:ascii="黑体" w:eastAsia="黑体" w:hAnsi="黑体" w:cs="黑体" w:hint="eastAsia"/>
        </w:rPr>
        <w:t>CCS B 04</w:t>
      </w:r>
    </w:p>
    <w:p w14:paraId="07A3BE82" w14:textId="77777777" w:rsidR="00B66F73" w:rsidRDefault="00805DDB">
      <w:pPr>
        <w:pStyle w:val="af2"/>
        <w:framePr w:w="0" w:hRule="auto" w:hSpace="0" w:vSpace="0" w:wrap="auto" w:hAnchor="text" w:xAlign="left" w:yAlign="inline"/>
        <w:ind w:right="628"/>
        <w:rPr>
          <w:b w:val="0"/>
          <w:w w:val="130"/>
          <w:szCs w:val="20"/>
        </w:rPr>
      </w:pPr>
      <w:r>
        <w:rPr>
          <w:rFonts w:eastAsia="黑体" w:hint="eastAsia"/>
          <w:b w:val="0"/>
          <w:spacing w:val="57"/>
          <w:sz w:val="52"/>
          <w:szCs w:val="52"/>
        </w:rPr>
        <w:t xml:space="preserve">              </w:t>
      </w:r>
      <w:r>
        <w:rPr>
          <w:b w:val="0"/>
          <w:w w:val="130"/>
          <w:szCs w:val="20"/>
        </w:rPr>
        <w:t>NY</w:t>
      </w:r>
    </w:p>
    <w:p w14:paraId="2FD04483" w14:textId="77777777" w:rsidR="00B66F73" w:rsidRDefault="00805DDB">
      <w:pPr>
        <w:autoSpaceDE w:val="0"/>
        <w:autoSpaceDN w:val="0"/>
        <w:adjustRightInd w:val="0"/>
        <w:jc w:val="center"/>
        <w:rPr>
          <w:rFonts w:eastAsia="黑体"/>
          <w:spacing w:val="100"/>
          <w:kern w:val="0"/>
          <w:sz w:val="44"/>
          <w:szCs w:val="44"/>
        </w:rPr>
      </w:pPr>
      <w:r>
        <w:rPr>
          <w:rFonts w:eastAsia="黑体"/>
          <w:spacing w:val="57"/>
          <w:kern w:val="0"/>
          <w:sz w:val="56"/>
          <w:szCs w:val="56"/>
        </w:rPr>
        <w:t>中华人民共和国农业行业标准</w:t>
      </w:r>
    </w:p>
    <w:p w14:paraId="63E133C6" w14:textId="77777777" w:rsidR="00B66F73" w:rsidRDefault="00805DDB">
      <w:pPr>
        <w:pStyle w:val="2"/>
        <w:framePr w:w="0" w:hRule="auto" w:hSpace="0" w:wrap="auto" w:vAnchor="margin" w:hAnchor="text" w:xAlign="left" w:yAlign="inline"/>
        <w:widowControl w:val="0"/>
        <w:kinsoku w:val="0"/>
        <w:overflowPunct w:val="0"/>
        <w:autoSpaceDE w:val="0"/>
        <w:autoSpaceDN w:val="0"/>
        <w:adjustRightInd w:val="0"/>
        <w:ind w:right="554"/>
        <w:textAlignment w:val="center"/>
        <w:rPr>
          <w:rFonts w:ascii="Times New Roman"/>
          <w:szCs w:val="20"/>
        </w:rPr>
      </w:pPr>
      <w:r>
        <w:rPr>
          <w:rFonts w:hAnsi="黑体" w:cs="黑体" w:hint="eastAsia"/>
          <w:szCs w:val="20"/>
        </w:rPr>
        <w:t>NY/T  XXXX-202X</w:t>
      </w:r>
    </w:p>
    <w:p w14:paraId="518C1922" w14:textId="4695D591" w:rsidR="00B66F73" w:rsidRDefault="00D52999">
      <w:pPr>
        <w:spacing w:line="380" w:lineRule="exact"/>
        <w:rPr>
          <w:b/>
          <w:sz w:val="32"/>
          <w:szCs w:val="32"/>
        </w:rPr>
      </w:pPr>
      <w:r>
        <w:rPr>
          <w:b/>
          <w:noProof/>
          <w:sz w:val="32"/>
          <w:szCs w:val="32"/>
        </w:rPr>
        <mc:AlternateContent>
          <mc:Choice Requires="wps">
            <w:drawing>
              <wp:anchor distT="0" distB="0" distL="114300" distR="114300" simplePos="0" relativeHeight="251660288" behindDoc="0" locked="0" layoutInCell="1" allowOverlap="1" wp14:anchorId="36618CD3" wp14:editId="0613F475">
                <wp:simplePos x="0" y="0"/>
                <wp:positionH relativeFrom="column">
                  <wp:posOffset>0</wp:posOffset>
                </wp:positionH>
                <wp:positionV relativeFrom="paragraph">
                  <wp:posOffset>80010</wp:posOffset>
                </wp:positionV>
                <wp:extent cx="6012180" cy="19050"/>
                <wp:effectExtent l="0" t="0" r="762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2180" cy="1905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DE8330A" id="直接连接符 6"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73.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">
                <o:lock v:ext="edit" shapetype="f"/>
              </v:line>
            </w:pict>
          </mc:Fallback>
        </mc:AlternateContent>
      </w:r>
    </w:p>
    <w:p w14:paraId="06ACFDE7" w14:textId="77777777" w:rsidR="00A92A15" w:rsidRDefault="00A92A15">
      <w:pPr>
        <w:spacing w:line="360" w:lineRule="auto"/>
        <w:rPr>
          <w:b/>
          <w:sz w:val="44"/>
          <w:szCs w:val="44"/>
        </w:rPr>
      </w:pPr>
    </w:p>
    <w:p w14:paraId="35954483" w14:textId="77777777" w:rsidR="00A92A15" w:rsidRDefault="00A92A15">
      <w:pPr>
        <w:spacing w:line="360" w:lineRule="auto"/>
        <w:rPr>
          <w:sz w:val="44"/>
          <w:szCs w:val="44"/>
        </w:rPr>
      </w:pPr>
    </w:p>
    <w:p w14:paraId="3A7214E8" w14:textId="77777777" w:rsidR="00B66F73" w:rsidRDefault="00D0636E">
      <w:pPr>
        <w:spacing w:line="380" w:lineRule="exact"/>
        <w:jc w:val="center"/>
        <w:outlineLvl w:val="0"/>
        <w:rPr>
          <w:rFonts w:ascii="仿宋_GB2312" w:eastAsia="仿宋_GB2312" w:hAnsi="Times New Roman"/>
          <w:color w:val="000000"/>
          <w:sz w:val="36"/>
          <w:szCs w:val="36"/>
        </w:rPr>
      </w:pPr>
      <w:bookmarkStart w:id="0" w:name="OLE_LINK1"/>
      <w:bookmarkStart w:id="1" w:name="OLE_LINK4"/>
      <w:r>
        <w:rPr>
          <w:rFonts w:hint="eastAsia"/>
          <w:b/>
          <w:bCs/>
          <w:sz w:val="36"/>
          <w:szCs w:val="36"/>
        </w:rPr>
        <w:t>稻田</w:t>
      </w:r>
      <w:bookmarkEnd w:id="0"/>
      <w:r w:rsidRPr="00D0636E">
        <w:rPr>
          <w:rFonts w:hint="eastAsia"/>
          <w:b/>
          <w:bCs/>
          <w:sz w:val="36"/>
          <w:szCs w:val="36"/>
        </w:rPr>
        <w:t>秸秆深翻还田增碳技术规范</w:t>
      </w:r>
      <w:r w:rsidRPr="00D0636E">
        <w:rPr>
          <w:rFonts w:hint="eastAsia"/>
          <w:b/>
          <w:bCs/>
          <w:sz w:val="36"/>
          <w:szCs w:val="36"/>
        </w:rPr>
        <w:t xml:space="preserve"> </w:t>
      </w:r>
      <w:r w:rsidRPr="00D0636E">
        <w:rPr>
          <w:rFonts w:hint="eastAsia"/>
          <w:b/>
          <w:bCs/>
          <w:sz w:val="36"/>
          <w:szCs w:val="36"/>
        </w:rPr>
        <w:t>第一部分：南方稻区</w:t>
      </w:r>
      <w:bookmarkEnd w:id="1"/>
    </w:p>
    <w:p w14:paraId="4598CE6A" w14:textId="77777777" w:rsidR="00295C36" w:rsidRPr="00295C36" w:rsidRDefault="00295C36" w:rsidP="00295C36">
      <w:pPr>
        <w:spacing w:line="360" w:lineRule="auto"/>
        <w:jc w:val="center"/>
        <w:rPr>
          <w:b/>
          <w:bCs/>
          <w:sz w:val="36"/>
          <w:szCs w:val="36"/>
        </w:rPr>
      </w:pPr>
    </w:p>
    <w:p w14:paraId="123392F3" w14:textId="77777777" w:rsidR="00B66F73" w:rsidRDefault="00FF39C7" w:rsidP="005B7558">
      <w:pPr>
        <w:pStyle w:val="af9"/>
        <w:rPr>
          <w:sz w:val="24"/>
        </w:rPr>
      </w:pPr>
      <w:r w:rsidRPr="00FF39C7">
        <w:t xml:space="preserve">Technical </w:t>
      </w:r>
      <w:r w:rsidR="00D0636E">
        <w:rPr>
          <w:rFonts w:hint="eastAsia"/>
        </w:rPr>
        <w:t>specification</w:t>
      </w:r>
      <w:r w:rsidRPr="00FF39C7">
        <w:t xml:space="preserve"> for </w:t>
      </w:r>
      <w:r w:rsidR="00D0636E" w:rsidRPr="00FF39C7">
        <w:t xml:space="preserve">carbon sequestration </w:t>
      </w:r>
      <w:r w:rsidR="00D0636E">
        <w:rPr>
          <w:rFonts w:hint="eastAsia"/>
        </w:rPr>
        <w:t xml:space="preserve">by deep ploughing and straw returning to the field. Part 1: </w:t>
      </w:r>
      <w:r w:rsidR="00D0636E" w:rsidRPr="00D0636E">
        <w:t>Southern Rice Regions</w:t>
      </w:r>
      <w:r w:rsidR="00D0636E">
        <w:rPr>
          <w:rFonts w:hint="eastAsia"/>
        </w:rPr>
        <w:t xml:space="preserve"> </w:t>
      </w:r>
    </w:p>
    <w:p w14:paraId="5F9930F8" w14:textId="77777777" w:rsidR="00B66F73" w:rsidRDefault="00B66F73">
      <w:pPr>
        <w:spacing w:line="380" w:lineRule="exact"/>
        <w:outlineLvl w:val="0"/>
        <w:rPr>
          <w:sz w:val="24"/>
        </w:rPr>
      </w:pPr>
    </w:p>
    <w:p w14:paraId="12F878E2" w14:textId="775515DC" w:rsidR="00B66F73" w:rsidRDefault="00805DDB">
      <w:pPr>
        <w:spacing w:line="380" w:lineRule="exact"/>
        <w:jc w:val="center"/>
        <w:outlineLvl w:val="0"/>
        <w:rPr>
          <w:rFonts w:eastAsia="黑体"/>
          <w:b/>
          <w:bCs/>
          <w:sz w:val="32"/>
          <w:szCs w:val="32"/>
        </w:rPr>
      </w:pPr>
      <w:bookmarkStart w:id="2" w:name="_Toc20663828"/>
      <w:r>
        <w:rPr>
          <w:rFonts w:eastAsia="黑体"/>
          <w:sz w:val="32"/>
          <w:szCs w:val="32"/>
        </w:rPr>
        <w:t>（</w:t>
      </w:r>
      <w:r w:rsidR="00D52999" w:rsidRPr="00D52999">
        <w:rPr>
          <w:rFonts w:eastAsia="黑体" w:hint="eastAsia"/>
          <w:sz w:val="32"/>
          <w:szCs w:val="32"/>
        </w:rPr>
        <w:t>征求意见稿</w:t>
      </w:r>
      <w:r>
        <w:rPr>
          <w:rFonts w:eastAsia="黑体"/>
          <w:sz w:val="32"/>
          <w:szCs w:val="32"/>
        </w:rPr>
        <w:t>）</w:t>
      </w:r>
      <w:bookmarkEnd w:id="2"/>
    </w:p>
    <w:p w14:paraId="614220F5" w14:textId="77777777" w:rsidR="00B66F73" w:rsidRDefault="00B66F73">
      <w:pPr>
        <w:spacing w:line="380" w:lineRule="exact"/>
        <w:outlineLvl w:val="0"/>
        <w:rPr>
          <w:b/>
          <w:sz w:val="24"/>
        </w:rPr>
      </w:pPr>
    </w:p>
    <w:p w14:paraId="40F7534F" w14:textId="77777777" w:rsidR="00B66F73" w:rsidRDefault="00B66F73">
      <w:pPr>
        <w:spacing w:line="380" w:lineRule="exact"/>
        <w:outlineLvl w:val="0"/>
        <w:rPr>
          <w:b/>
          <w:sz w:val="24"/>
        </w:rPr>
      </w:pPr>
    </w:p>
    <w:p w14:paraId="6B43E4A6" w14:textId="77777777" w:rsidR="00B66F73" w:rsidRDefault="00B66F73">
      <w:pPr>
        <w:spacing w:line="380" w:lineRule="exact"/>
        <w:outlineLvl w:val="0"/>
        <w:rPr>
          <w:b/>
          <w:sz w:val="24"/>
        </w:rPr>
      </w:pPr>
    </w:p>
    <w:p w14:paraId="26A7A42D" w14:textId="77777777" w:rsidR="00B66F73" w:rsidRDefault="00805DDB">
      <w:pPr>
        <w:spacing w:line="380" w:lineRule="exact"/>
        <w:jc w:val="center"/>
        <w:outlineLvl w:val="0"/>
        <w:rPr>
          <w:b/>
          <w:sz w:val="24"/>
        </w:rPr>
      </w:pPr>
      <w:r>
        <w:rPr>
          <w:rFonts w:hint="eastAsia"/>
          <w:b/>
          <w:sz w:val="24"/>
        </w:rPr>
        <w:t>在提交反馈意见时，请将您知道的相关专利连同支持性文件一并附上。</w:t>
      </w:r>
    </w:p>
    <w:p w14:paraId="08520D2C" w14:textId="77777777" w:rsidR="00B66F73" w:rsidRDefault="00B66F73">
      <w:pPr>
        <w:spacing w:line="380" w:lineRule="exact"/>
        <w:jc w:val="center"/>
        <w:outlineLvl w:val="0"/>
        <w:rPr>
          <w:b/>
          <w:sz w:val="24"/>
        </w:rPr>
      </w:pPr>
    </w:p>
    <w:p w14:paraId="4ECFF4A6" w14:textId="77777777" w:rsidR="00B66F73" w:rsidRPr="00A92A15" w:rsidRDefault="00B66F73">
      <w:pPr>
        <w:spacing w:line="380" w:lineRule="exact"/>
        <w:outlineLvl w:val="0"/>
        <w:rPr>
          <w:b/>
          <w:sz w:val="24"/>
        </w:rPr>
      </w:pPr>
    </w:p>
    <w:p w14:paraId="1AE96FD4" w14:textId="77777777" w:rsidR="00B66F73" w:rsidRDefault="00B66F73">
      <w:pPr>
        <w:spacing w:line="380" w:lineRule="exact"/>
        <w:outlineLvl w:val="0"/>
        <w:rPr>
          <w:b/>
          <w:sz w:val="24"/>
        </w:rPr>
      </w:pPr>
    </w:p>
    <w:p w14:paraId="0873E499" w14:textId="77777777" w:rsidR="00B66F73" w:rsidRDefault="00B66F73">
      <w:pPr>
        <w:spacing w:line="380" w:lineRule="exact"/>
        <w:outlineLvl w:val="0"/>
        <w:rPr>
          <w:b/>
          <w:sz w:val="24"/>
        </w:rPr>
      </w:pPr>
    </w:p>
    <w:p w14:paraId="6115671F" w14:textId="1A937BBB" w:rsidR="00B66F73" w:rsidRDefault="00D52999">
      <w:pPr>
        <w:spacing w:line="380" w:lineRule="exact"/>
        <w:jc w:val="center"/>
        <w:outlineLvl w:val="0"/>
        <w:rPr>
          <w:rFonts w:ascii="黑体" w:eastAsia="黑体" w:hAnsi="黑体" w:cs="黑体"/>
          <w:b/>
          <w:sz w:val="28"/>
          <w:szCs w:val="28"/>
        </w:rPr>
      </w:pPr>
      <w:bookmarkStart w:id="3" w:name="_Toc20663829"/>
      <w:r>
        <w:rPr>
          <w:rFonts w:ascii="黑体" w:eastAsia="黑体" w:hAnsi="黑体" w:cs="黑体" w:hint="eastAsia"/>
          <w:kern w:val="0"/>
          <w:sz w:val="28"/>
          <w:szCs w:val="28"/>
        </w:rPr>
        <w:t>XXXX</w:t>
      </w:r>
      <w:r w:rsidR="00B27B12">
        <w:rPr>
          <w:rFonts w:ascii="黑体" w:eastAsia="黑体" w:hAnsi="黑体" w:cs="黑体" w:hint="eastAsia"/>
          <w:kern w:val="0"/>
          <w:sz w:val="28"/>
          <w:szCs w:val="28"/>
        </w:rPr>
        <w:t xml:space="preserve"> </w:t>
      </w:r>
      <w:r w:rsidR="00A92A15">
        <w:rPr>
          <w:rFonts w:ascii="黑体" w:eastAsia="黑体" w:hAnsi="黑体" w:cs="黑体" w:hint="eastAsia"/>
          <w:kern w:val="0"/>
          <w:sz w:val="28"/>
          <w:szCs w:val="28"/>
        </w:rPr>
        <w:t xml:space="preserve">-XX-XX 发布                             </w:t>
      </w:r>
      <w:r>
        <w:rPr>
          <w:rFonts w:ascii="黑体" w:eastAsia="黑体" w:hAnsi="黑体" w:cs="黑体" w:hint="eastAsia"/>
          <w:kern w:val="0"/>
          <w:sz w:val="28"/>
          <w:szCs w:val="28"/>
        </w:rPr>
        <w:t>XXXX</w:t>
      </w:r>
      <w:r w:rsidR="00B27B12">
        <w:rPr>
          <w:rFonts w:ascii="黑体" w:eastAsia="黑体" w:hAnsi="黑体" w:cs="黑体" w:hint="eastAsia"/>
          <w:kern w:val="0"/>
          <w:sz w:val="28"/>
          <w:szCs w:val="28"/>
        </w:rPr>
        <w:t xml:space="preserve"> </w:t>
      </w:r>
      <w:r w:rsidR="00A92A15">
        <w:rPr>
          <w:rFonts w:ascii="黑体" w:eastAsia="黑体" w:hAnsi="黑体" w:cs="黑体" w:hint="eastAsia"/>
          <w:kern w:val="0"/>
          <w:sz w:val="28"/>
          <w:szCs w:val="28"/>
        </w:rPr>
        <w:t>-XX-XX 实施</w:t>
      </w:r>
      <w:bookmarkEnd w:id="3"/>
    </w:p>
    <w:p w14:paraId="0D21EA2E" w14:textId="4E7B173C" w:rsidR="00B66F73" w:rsidRDefault="00D52999">
      <w:pPr>
        <w:spacing w:line="380" w:lineRule="exact"/>
        <w:outlineLvl w:val="0"/>
        <w:rPr>
          <w:b/>
          <w:sz w:val="24"/>
        </w:rPr>
      </w:pPr>
      <w:r>
        <w:rPr>
          <w:b/>
          <w:noProof/>
          <w:sz w:val="32"/>
          <w:szCs w:val="32"/>
        </w:rPr>
        <mc:AlternateContent>
          <mc:Choice Requires="wps">
            <w:drawing>
              <wp:anchor distT="4294967294" distB="4294967294" distL="114300" distR="114300" simplePos="0" relativeHeight="251661312" behindDoc="0" locked="0" layoutInCell="1" allowOverlap="1" wp14:anchorId="57644342" wp14:editId="6405D2F6">
                <wp:simplePos x="0" y="0"/>
                <wp:positionH relativeFrom="margin">
                  <wp:align>center</wp:align>
                </wp:positionH>
                <wp:positionV relativeFrom="paragraph">
                  <wp:posOffset>84454</wp:posOffset>
                </wp:positionV>
                <wp:extent cx="540004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004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8576431" id="直接连接符 5" o:spid="_x0000_s1026" style="position:absolute;left:0;text-align:left;z-index:25166131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6.65pt" to="425.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">
                <o:lock v:ext="edit" shapetype="f"/>
                <w10:wrap anchorx="margin"/>
              </v:line>
            </w:pict>
          </mc:Fallback>
        </mc:AlternateContent>
      </w:r>
    </w:p>
    <w:p w14:paraId="692198FC" w14:textId="77777777" w:rsidR="00B66F73" w:rsidRDefault="00805DDB">
      <w:pPr>
        <w:widowControl/>
        <w:jc w:val="center"/>
        <w:rPr>
          <w:rFonts w:eastAsia="黑体"/>
          <w:spacing w:val="20"/>
          <w:w w:val="135"/>
          <w:kern w:val="0"/>
          <w:sz w:val="28"/>
          <w:szCs w:val="20"/>
        </w:rPr>
        <w:sectPr w:rsidR="00B66F73">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1418" w:footer="964" w:gutter="0"/>
          <w:pgNumType w:fmt="numberInDash" w:start="1"/>
          <w:cols w:space="720"/>
          <w:formProt w:val="0"/>
          <w:titlePg/>
          <w:docGrid w:type="lines" w:linePitch="312"/>
        </w:sectPr>
      </w:pPr>
      <w:r>
        <w:rPr>
          <w:rFonts w:eastAsia="黑体"/>
          <w:spacing w:val="20"/>
          <w:w w:val="135"/>
          <w:kern w:val="0"/>
          <w:sz w:val="28"/>
          <w:szCs w:val="28"/>
        </w:rPr>
        <w:t>中华人民共和国农业</w:t>
      </w:r>
      <w:r>
        <w:rPr>
          <w:rFonts w:eastAsia="黑体" w:hint="eastAsia"/>
          <w:spacing w:val="20"/>
          <w:w w:val="135"/>
          <w:kern w:val="0"/>
          <w:sz w:val="28"/>
          <w:szCs w:val="28"/>
        </w:rPr>
        <w:t>农村</w:t>
      </w:r>
      <w:r>
        <w:rPr>
          <w:rFonts w:eastAsia="黑体"/>
          <w:spacing w:val="20"/>
          <w:w w:val="135"/>
          <w:kern w:val="0"/>
          <w:sz w:val="28"/>
          <w:szCs w:val="28"/>
        </w:rPr>
        <w:t>部</w:t>
      </w:r>
      <w:r>
        <w:rPr>
          <w:rFonts w:eastAsia="黑体" w:hint="eastAsia"/>
          <w:spacing w:val="20"/>
          <w:w w:val="135"/>
          <w:kern w:val="0"/>
          <w:sz w:val="28"/>
          <w:szCs w:val="28"/>
        </w:rPr>
        <w:t xml:space="preserve"> </w:t>
      </w:r>
      <w:r>
        <w:rPr>
          <w:rFonts w:eastAsia="黑体"/>
          <w:spacing w:val="20"/>
          <w:w w:val="135"/>
          <w:kern w:val="0"/>
          <w:sz w:val="28"/>
          <w:szCs w:val="20"/>
        </w:rPr>
        <w:t>发布</w:t>
      </w:r>
    </w:p>
    <w:p w14:paraId="48F6F72E" w14:textId="77777777" w:rsidR="00B66F73" w:rsidRDefault="00B66F73">
      <w:pPr>
        <w:rPr>
          <w:rFonts w:eastAsia="黑体"/>
          <w:sz w:val="28"/>
          <w:szCs w:val="20"/>
        </w:rPr>
        <w:sectPr w:rsidR="00B66F73">
          <w:footerReference w:type="default" r:id="rId15"/>
          <w:type w:val="continuous"/>
          <w:pgSz w:w="11906" w:h="16838"/>
          <w:pgMar w:top="1440" w:right="1080" w:bottom="1440" w:left="1080" w:header="1418" w:footer="964" w:gutter="0"/>
          <w:pgNumType w:fmt="numberInDash"/>
          <w:cols w:space="720"/>
          <w:formProt w:val="0"/>
          <w:docGrid w:type="lines" w:linePitch="312"/>
        </w:sectPr>
      </w:pPr>
    </w:p>
    <w:p w14:paraId="45756E50" w14:textId="77777777" w:rsidR="00B66F73" w:rsidRDefault="00805DDB">
      <w:pPr>
        <w:pStyle w:val="af3"/>
      </w:pPr>
      <w:r>
        <w:rPr>
          <w:rFonts w:hint="eastAsia"/>
        </w:rPr>
        <w:lastRenderedPageBreak/>
        <w:t>前</w:t>
      </w:r>
      <w:bookmarkStart w:id="4" w:name="BKQY"/>
      <w:r>
        <w:t>  </w:t>
      </w:r>
      <w:r>
        <w:rPr>
          <w:rFonts w:hint="eastAsia"/>
        </w:rPr>
        <w:t>言</w:t>
      </w:r>
      <w:bookmarkEnd w:id="4"/>
    </w:p>
    <w:p w14:paraId="4515BB4B" w14:textId="77777777" w:rsidR="00B66F73" w:rsidRPr="00A92A15" w:rsidRDefault="00805DDB">
      <w:pPr>
        <w:pStyle w:val="af4"/>
        <w:rPr>
          <w:rFonts w:ascii="Times New Roman"/>
          <w:color w:val="000000"/>
        </w:rPr>
      </w:pPr>
      <w:r w:rsidRPr="00A92A15">
        <w:rPr>
          <w:rFonts w:ascii="Times New Roman"/>
        </w:rPr>
        <w:t>本文件</w:t>
      </w:r>
      <w:r w:rsidRPr="00A92A15">
        <w:rPr>
          <w:rFonts w:ascii="Times New Roman"/>
          <w:color w:val="000000"/>
        </w:rPr>
        <w:t>按照</w:t>
      </w:r>
      <w:r w:rsidRPr="00A92A15">
        <w:rPr>
          <w:rFonts w:ascii="Times New Roman"/>
          <w:color w:val="000000"/>
        </w:rPr>
        <w:t>GB/T 1.1-2020</w:t>
      </w:r>
      <w:r w:rsidRPr="00A92A15">
        <w:rPr>
          <w:rFonts w:ascii="Times New Roman"/>
          <w:color w:val="000000"/>
        </w:rPr>
        <w:t>《标准化工作导则</w:t>
      </w:r>
      <w:r w:rsidRPr="00A92A15">
        <w:rPr>
          <w:rFonts w:ascii="Times New Roman"/>
          <w:color w:val="000000"/>
        </w:rPr>
        <w:t xml:space="preserve">  </w:t>
      </w:r>
      <w:r w:rsidRPr="00A92A15">
        <w:rPr>
          <w:rFonts w:ascii="Times New Roman"/>
          <w:color w:val="000000"/>
        </w:rPr>
        <w:t>第</w:t>
      </w:r>
      <w:r w:rsidRPr="00A92A15">
        <w:rPr>
          <w:rFonts w:ascii="Times New Roman"/>
          <w:color w:val="000000"/>
        </w:rPr>
        <w:t>1</w:t>
      </w:r>
      <w:r w:rsidRPr="00A92A15">
        <w:rPr>
          <w:rFonts w:ascii="Times New Roman"/>
          <w:color w:val="000000"/>
        </w:rPr>
        <w:t>部分：标准化文件的结构和起草规则》的规定起草。</w:t>
      </w:r>
    </w:p>
    <w:p w14:paraId="6DBF09FB" w14:textId="77777777" w:rsidR="00B66F73" w:rsidRDefault="00805DDB">
      <w:pPr>
        <w:pStyle w:val="af4"/>
        <w:rPr>
          <w:color w:val="000000"/>
        </w:rPr>
      </w:pPr>
      <w:r>
        <w:rPr>
          <w:rFonts w:hint="eastAsia"/>
          <w:color w:val="000000"/>
        </w:rPr>
        <w:t>请注意本文件的某些内容可能涉及专利。本文件的发布机构不承担识别专利的责任。</w:t>
      </w:r>
    </w:p>
    <w:p w14:paraId="54EEC4F0" w14:textId="77777777" w:rsidR="00B66F73" w:rsidRDefault="00805DDB">
      <w:pPr>
        <w:pStyle w:val="af4"/>
        <w:rPr>
          <w:color w:val="000000"/>
        </w:rPr>
      </w:pPr>
      <w:r>
        <w:rPr>
          <w:rFonts w:hint="eastAsia"/>
          <w:color w:val="000000"/>
        </w:rPr>
        <w:t>本文件</w:t>
      </w:r>
      <w:r>
        <w:rPr>
          <w:color w:val="000000"/>
        </w:rPr>
        <w:t>由农业</w:t>
      </w:r>
      <w:r>
        <w:rPr>
          <w:rFonts w:hint="eastAsia"/>
          <w:color w:val="000000"/>
        </w:rPr>
        <w:t>农村</w:t>
      </w:r>
      <w:r>
        <w:rPr>
          <w:color w:val="000000"/>
        </w:rPr>
        <w:t>部</w:t>
      </w:r>
      <w:r w:rsidR="00FF39C7">
        <w:rPr>
          <w:rFonts w:hint="eastAsia"/>
          <w:color w:val="000000"/>
        </w:rPr>
        <w:t>农田建设</w:t>
      </w:r>
      <w:r>
        <w:rPr>
          <w:color w:val="000000"/>
        </w:rPr>
        <w:t>管理司提出。</w:t>
      </w:r>
    </w:p>
    <w:p w14:paraId="6706149C" w14:textId="77777777" w:rsidR="00FF39C7" w:rsidRDefault="00FF39C7">
      <w:pPr>
        <w:pStyle w:val="af4"/>
        <w:rPr>
          <w:color w:val="000000"/>
        </w:rPr>
      </w:pPr>
      <w:r>
        <w:rPr>
          <w:rFonts w:hint="eastAsia"/>
          <w:color w:val="000000"/>
        </w:rPr>
        <w:t>本文件由</w:t>
      </w:r>
      <w:r w:rsidRPr="004F44FA">
        <w:rPr>
          <w:rFonts w:hint="eastAsia"/>
          <w:color w:val="000000"/>
        </w:rPr>
        <w:t>农业农村部耕地质量标准化技术委员会</w:t>
      </w:r>
      <w:r w:rsidR="008458FC">
        <w:rPr>
          <w:rFonts w:hint="eastAsia"/>
          <w:color w:val="000000"/>
        </w:rPr>
        <w:t>归</w:t>
      </w:r>
      <w:r>
        <w:rPr>
          <w:rFonts w:hint="eastAsia"/>
          <w:color w:val="000000"/>
        </w:rPr>
        <w:t>。</w:t>
      </w:r>
    </w:p>
    <w:p w14:paraId="6F519450" w14:textId="2AC2F02D" w:rsidR="00B66F73" w:rsidRDefault="00805DDB">
      <w:pPr>
        <w:pStyle w:val="af4"/>
        <w:rPr>
          <w:color w:val="000000"/>
        </w:rPr>
      </w:pPr>
      <w:r>
        <w:rPr>
          <w:rFonts w:hint="eastAsia"/>
          <w:color w:val="000000"/>
        </w:rPr>
        <w:t>本标准起草单位：</w:t>
      </w:r>
      <w:r w:rsidR="00D52999">
        <w:rPr>
          <w:rFonts w:hint="eastAsia"/>
          <w:color w:val="000000"/>
        </w:rPr>
        <w:t>中国农业科学院农业资源与农业区划研究所，</w:t>
      </w:r>
      <w:r w:rsidR="00D0636E" w:rsidRPr="001512F2">
        <w:rPr>
          <w:rFonts w:hint="eastAsia"/>
          <w:color w:val="000000"/>
        </w:rPr>
        <w:t>农业农村部</w:t>
      </w:r>
      <w:r w:rsidR="00D0636E" w:rsidRPr="002E2B5B">
        <w:rPr>
          <w:rFonts w:hint="eastAsia"/>
          <w:color w:val="000000"/>
        </w:rPr>
        <w:t>耕地质量和农田工程监督保护中心</w:t>
      </w:r>
      <w:r w:rsidR="00D0636E">
        <w:rPr>
          <w:rFonts w:hint="eastAsia"/>
          <w:color w:val="000000"/>
        </w:rPr>
        <w:t>,</w:t>
      </w:r>
      <w:r w:rsidR="001512F2">
        <w:rPr>
          <w:rFonts w:hint="eastAsia"/>
          <w:color w:val="000000"/>
        </w:rPr>
        <w:t>华中农业大学</w:t>
      </w:r>
      <w:r w:rsidR="008458FC">
        <w:rPr>
          <w:rFonts w:hint="eastAsia"/>
          <w:color w:val="000000"/>
        </w:rPr>
        <w:t>，</w:t>
      </w:r>
      <w:r w:rsidR="00D52999">
        <w:rPr>
          <w:rFonts w:hint="eastAsia"/>
          <w:color w:val="000000"/>
        </w:rPr>
        <w:t>中国农业科学院农业环境与可持续发展研究所，</w:t>
      </w:r>
      <w:r w:rsidR="008458FC">
        <w:rPr>
          <w:rFonts w:hint="eastAsia"/>
          <w:color w:val="000000"/>
        </w:rPr>
        <w:t>南京农业大学</w:t>
      </w:r>
    </w:p>
    <w:p w14:paraId="27B3B3A1" w14:textId="7BCE1B4A" w:rsidR="00B66F73" w:rsidRDefault="00805DDB">
      <w:pPr>
        <w:pStyle w:val="af4"/>
      </w:pPr>
      <w:r w:rsidRPr="00D52999">
        <w:rPr>
          <w:rFonts w:hint="eastAsia"/>
          <w:color w:val="000000"/>
        </w:rPr>
        <w:t>本标准主要起草人：</w:t>
      </w:r>
      <w:r w:rsidR="00D52999" w:rsidRPr="00D52999">
        <w:rPr>
          <w:rFonts w:hint="eastAsia"/>
          <w:color w:val="000000"/>
        </w:rPr>
        <w:t>段英华</w:t>
      </w:r>
      <w:r w:rsidR="008458FC" w:rsidRPr="00D52999">
        <w:rPr>
          <w:rFonts w:hint="eastAsia"/>
          <w:color w:val="000000"/>
        </w:rPr>
        <w:t>,</w:t>
      </w:r>
      <w:r w:rsidR="00D52999" w:rsidRPr="00D52999">
        <w:rPr>
          <w:rFonts w:hint="eastAsia"/>
          <w:color w:val="000000"/>
        </w:rPr>
        <w:t>马常宝，鲁剑巍，丛日环，郑磊，苏世鸣，黄晶，李冬初，李荣，卢昌艾，王昆昆</w:t>
      </w:r>
    </w:p>
    <w:p w14:paraId="33FEF6FD" w14:textId="77777777" w:rsidR="00295C36" w:rsidRDefault="00295C36">
      <w:pPr>
        <w:pStyle w:val="af4"/>
        <w:rPr>
          <w:color w:val="000000"/>
        </w:rPr>
      </w:pPr>
      <w:r>
        <w:rPr>
          <w:color w:val="000000"/>
        </w:rPr>
        <w:br w:type="page"/>
      </w:r>
    </w:p>
    <w:p w14:paraId="57561709" w14:textId="77777777" w:rsidR="00295C36" w:rsidRDefault="00295C36">
      <w:pPr>
        <w:pStyle w:val="af4"/>
        <w:rPr>
          <w:color w:val="000000"/>
        </w:rPr>
      </w:pPr>
    </w:p>
    <w:bookmarkStart w:id="5" w:name="NEW_STAND_NAME" w:displacedByCustomXml="next"/>
    <w:sdt>
      <w:sdtPr>
        <w:tag w:val="NEW_STAND_NAME"/>
        <w:id w:val="595910757"/>
        <w:placeholder>
          <w:docPart w:val="2DAC8EE51D5C4EB1B55B0AA1BBD70FF1"/>
        </w:placeholder>
      </w:sdtPr>
      <w:sdtEndPr/>
      <w:sdtContent>
        <w:p w14:paraId="1CBE86EB" w14:textId="77777777" w:rsidR="00295C36" w:rsidRPr="000B0A9C" w:rsidRDefault="00D0636E" w:rsidP="00FC76F6">
          <w:pPr>
            <w:pStyle w:val="afd"/>
            <w:spacing w:beforeLines="100" w:before="312" w:afterLines="100" w:after="312"/>
            <w:rPr>
              <w:rFonts w:hAnsi="Calibri"/>
              <w:kern w:val="0"/>
              <w:szCs w:val="20"/>
            </w:rPr>
          </w:pPr>
          <w:r>
            <w:rPr>
              <w:rFonts w:hint="eastAsia"/>
              <w:b/>
              <w:bCs/>
              <w:kern w:val="0"/>
              <w:szCs w:val="20"/>
            </w:rPr>
            <w:t>稻田</w:t>
          </w:r>
          <w:r w:rsidR="00FF39C7" w:rsidRPr="00FF39C7">
            <w:rPr>
              <w:b/>
              <w:bCs/>
              <w:kern w:val="0"/>
              <w:szCs w:val="20"/>
            </w:rPr>
            <w:t>秸秆</w:t>
          </w:r>
          <w:r>
            <w:rPr>
              <w:rFonts w:hint="eastAsia"/>
              <w:b/>
              <w:bCs/>
              <w:kern w:val="0"/>
              <w:szCs w:val="20"/>
            </w:rPr>
            <w:t>深翻</w:t>
          </w:r>
          <w:r w:rsidR="00C9063D">
            <w:rPr>
              <w:rFonts w:hint="eastAsia"/>
              <w:b/>
              <w:bCs/>
              <w:kern w:val="0"/>
              <w:szCs w:val="20"/>
            </w:rPr>
            <w:t>还田</w:t>
          </w:r>
          <w:r w:rsidR="00FF39C7" w:rsidRPr="00FF39C7">
            <w:rPr>
              <w:b/>
              <w:bCs/>
              <w:kern w:val="0"/>
              <w:szCs w:val="20"/>
            </w:rPr>
            <w:t>增碳技术规</w:t>
          </w:r>
          <w:r>
            <w:rPr>
              <w:rFonts w:hint="eastAsia"/>
              <w:b/>
              <w:bCs/>
              <w:kern w:val="0"/>
              <w:szCs w:val="20"/>
            </w:rPr>
            <w:t>范</w:t>
          </w:r>
          <w:r w:rsidR="0034416F">
            <w:rPr>
              <w:rFonts w:hint="eastAsia"/>
              <w:b/>
              <w:bCs/>
              <w:kern w:val="0"/>
              <w:szCs w:val="20"/>
            </w:rPr>
            <w:t xml:space="preserve"> 第1部分：南方稻区</w:t>
          </w:r>
        </w:p>
      </w:sdtContent>
    </w:sdt>
    <w:bookmarkEnd w:id="5" w:displacedByCustomXml="prev"/>
    <w:p w14:paraId="544AA642" w14:textId="77777777" w:rsidR="00B66F73" w:rsidRDefault="00EF5B06" w:rsidP="00EF5B06">
      <w:pPr>
        <w:pStyle w:val="a0"/>
        <w:numPr>
          <w:ilvl w:val="0"/>
          <w:numId w:val="0"/>
        </w:numPr>
        <w:spacing w:before="312" w:after="312"/>
      </w:pPr>
      <w:r>
        <w:rPr>
          <w:rFonts w:hint="eastAsia"/>
        </w:rPr>
        <w:t xml:space="preserve">1 </w:t>
      </w:r>
      <w:r w:rsidR="00805DDB">
        <w:rPr>
          <w:rFonts w:hint="eastAsia"/>
        </w:rPr>
        <w:t>范围</w:t>
      </w:r>
    </w:p>
    <w:p w14:paraId="4ED9175B" w14:textId="77777777" w:rsidR="00B66F73" w:rsidRDefault="00805DDB">
      <w:pPr>
        <w:pStyle w:val="af4"/>
      </w:pPr>
      <w:r>
        <w:rPr>
          <w:rFonts w:hint="eastAsia"/>
        </w:rPr>
        <w:t>本文件</w:t>
      </w:r>
      <w:r w:rsidR="00FF39C7">
        <w:rPr>
          <w:rFonts w:hint="eastAsia"/>
        </w:rPr>
        <w:t>规定</w:t>
      </w:r>
      <w:r>
        <w:rPr>
          <w:rFonts w:hint="eastAsia"/>
        </w:rPr>
        <w:t>了</w:t>
      </w:r>
      <w:r w:rsidR="00D0636E">
        <w:rPr>
          <w:rFonts w:hint="eastAsia"/>
        </w:rPr>
        <w:t>稻田</w:t>
      </w:r>
      <w:r w:rsidR="00FF39C7">
        <w:rPr>
          <w:rFonts w:hint="eastAsia"/>
        </w:rPr>
        <w:t>秸秆深翻</w:t>
      </w:r>
      <w:r w:rsidR="0034416F">
        <w:rPr>
          <w:rFonts w:hint="eastAsia"/>
        </w:rPr>
        <w:t>还田</w:t>
      </w:r>
      <w:r w:rsidR="00FF39C7">
        <w:rPr>
          <w:rFonts w:hint="eastAsia"/>
        </w:rPr>
        <w:t>增碳技术</w:t>
      </w:r>
      <w:r w:rsidR="0034416F">
        <w:rPr>
          <w:rFonts w:ascii="Times New Roman" w:hAnsi="Calibri" w:hint="eastAsia"/>
          <w:kern w:val="2"/>
          <w:szCs w:val="21"/>
        </w:rPr>
        <w:t>规范</w:t>
      </w:r>
      <w:r w:rsidR="000B0A9C">
        <w:rPr>
          <w:rFonts w:ascii="Times New Roman" w:hAnsi="Calibri" w:hint="eastAsia"/>
          <w:kern w:val="2"/>
          <w:szCs w:val="21"/>
        </w:rPr>
        <w:t>的术语和定义、作业流程及技术要求</w:t>
      </w:r>
      <w:r w:rsidR="00A92A15" w:rsidRPr="00A92A15">
        <w:rPr>
          <w:rFonts w:ascii="Times New Roman" w:hAnsi="Calibri" w:hint="eastAsia"/>
          <w:kern w:val="2"/>
          <w:szCs w:val="21"/>
        </w:rPr>
        <w:t>。</w:t>
      </w:r>
    </w:p>
    <w:p w14:paraId="7961CEAE" w14:textId="77777777" w:rsidR="00B66F73" w:rsidRDefault="00805DDB">
      <w:pPr>
        <w:pStyle w:val="af4"/>
      </w:pPr>
      <w:r>
        <w:rPr>
          <w:rFonts w:hint="eastAsia"/>
        </w:rPr>
        <w:t>本文件适用于</w:t>
      </w:r>
      <w:r w:rsidR="0034416F">
        <w:rPr>
          <w:rFonts w:hint="eastAsia"/>
        </w:rPr>
        <w:t>水稻</w:t>
      </w:r>
      <w:r w:rsidR="00986EA7">
        <w:rPr>
          <w:rFonts w:ascii="Times New Roman" w:hAnsi="Calibri" w:hint="eastAsia"/>
          <w:kern w:val="2"/>
          <w:szCs w:val="21"/>
        </w:rPr>
        <w:t>主产区，以提升耕地土壤有机碳储量为核心目标的</w:t>
      </w:r>
      <w:r w:rsidR="00FF39C7">
        <w:rPr>
          <w:rFonts w:ascii="Times New Roman" w:hAnsi="Calibri" w:hint="eastAsia"/>
          <w:kern w:val="2"/>
          <w:szCs w:val="21"/>
        </w:rPr>
        <w:t>秸秆粉碎深翻还田</w:t>
      </w:r>
      <w:r w:rsidR="0034416F">
        <w:rPr>
          <w:rFonts w:ascii="Times New Roman" w:hAnsi="Calibri" w:hint="eastAsia"/>
          <w:kern w:val="2"/>
          <w:szCs w:val="21"/>
        </w:rPr>
        <w:t>技术，不适用于土壤有机质含量超过</w:t>
      </w:r>
      <w:r w:rsidR="0034416F">
        <w:rPr>
          <w:rFonts w:ascii="Times New Roman" w:hAnsi="Calibri" w:hint="eastAsia"/>
          <w:kern w:val="2"/>
          <w:szCs w:val="21"/>
        </w:rPr>
        <w:t>30 g/kg</w:t>
      </w:r>
      <w:r w:rsidR="0034416F">
        <w:rPr>
          <w:rFonts w:ascii="Times New Roman" w:hAnsi="Calibri" w:hint="eastAsia"/>
          <w:kern w:val="2"/>
          <w:szCs w:val="21"/>
        </w:rPr>
        <w:t>的稻田土壤</w:t>
      </w:r>
      <w:r w:rsidR="00A92A15" w:rsidRPr="00A92A15">
        <w:rPr>
          <w:rFonts w:ascii="Times New Roman" w:hAnsi="Calibri" w:hint="eastAsia"/>
          <w:kern w:val="2"/>
          <w:szCs w:val="21"/>
        </w:rPr>
        <w:t>。</w:t>
      </w:r>
    </w:p>
    <w:p w14:paraId="3842D422" w14:textId="77777777" w:rsidR="00B66F73" w:rsidRDefault="00EF5B06" w:rsidP="00EF5B06">
      <w:pPr>
        <w:pStyle w:val="a0"/>
        <w:numPr>
          <w:ilvl w:val="0"/>
          <w:numId w:val="0"/>
        </w:numPr>
        <w:spacing w:before="312" w:after="312"/>
      </w:pPr>
      <w:r>
        <w:rPr>
          <w:rFonts w:hint="eastAsia"/>
        </w:rPr>
        <w:t xml:space="preserve">2 </w:t>
      </w:r>
      <w:r w:rsidR="00805DDB">
        <w:rPr>
          <w:rFonts w:hint="eastAsia"/>
        </w:rPr>
        <w:t>规范性引用文件</w:t>
      </w:r>
    </w:p>
    <w:p w14:paraId="76D0FDFB" w14:textId="77777777" w:rsidR="00B66F73" w:rsidRDefault="00805DDB">
      <w:pPr>
        <w:pStyle w:val="af4"/>
        <w:adjustRightInd w:val="0"/>
        <w:snapToGrid w:val="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AAC7A06" w14:textId="77777777" w:rsidR="004B2478" w:rsidRDefault="004B2478" w:rsidP="004B2478">
      <w:pPr>
        <w:pStyle w:val="afa"/>
        <w:ind w:firstLine="420"/>
        <w:rPr>
          <w:rFonts w:ascii="Times New Roman"/>
        </w:rPr>
      </w:pPr>
      <w:r>
        <w:rPr>
          <w:rFonts w:ascii="Times New Roman"/>
        </w:rPr>
        <w:t xml:space="preserve">GB/T </w:t>
      </w:r>
      <w:r>
        <w:rPr>
          <w:rFonts w:ascii="Times New Roman" w:hint="eastAsia"/>
        </w:rPr>
        <w:t xml:space="preserve">24675.6 </w:t>
      </w:r>
      <w:r>
        <w:rPr>
          <w:rFonts w:ascii="Times New Roman" w:hint="eastAsia"/>
        </w:rPr>
        <w:t>保护性耕作机械</w:t>
      </w:r>
      <w:r>
        <w:rPr>
          <w:rFonts w:ascii="Times New Roman" w:hint="eastAsia"/>
        </w:rPr>
        <w:t xml:space="preserve"> </w:t>
      </w:r>
      <w:r>
        <w:rPr>
          <w:rFonts w:ascii="Times New Roman" w:hint="eastAsia"/>
        </w:rPr>
        <w:t>第</w:t>
      </w:r>
      <w:r>
        <w:rPr>
          <w:rFonts w:ascii="Times New Roman" w:hint="eastAsia"/>
        </w:rPr>
        <w:t>6</w:t>
      </w:r>
      <w:r>
        <w:rPr>
          <w:rFonts w:ascii="Times New Roman" w:hint="eastAsia"/>
        </w:rPr>
        <w:t>部分：秸秆粉碎还田机</w:t>
      </w:r>
    </w:p>
    <w:p w14:paraId="55D20B20" w14:textId="77777777" w:rsidR="00D50847" w:rsidRDefault="00D50847" w:rsidP="00D50847">
      <w:pPr>
        <w:pStyle w:val="afa"/>
        <w:ind w:firstLine="420"/>
        <w:rPr>
          <w:rFonts w:ascii="Times New Roman"/>
        </w:rPr>
      </w:pPr>
      <w:r>
        <w:rPr>
          <w:rFonts w:ascii="Times New Roman"/>
        </w:rPr>
        <w:t xml:space="preserve">NY/T 499  </w:t>
      </w:r>
      <w:r>
        <w:rPr>
          <w:rFonts w:ascii="Times New Roman"/>
        </w:rPr>
        <w:t>旋耕机作业质量</w:t>
      </w:r>
    </w:p>
    <w:p w14:paraId="7601A762" w14:textId="77777777" w:rsidR="000737DC" w:rsidRDefault="000737DC" w:rsidP="00D50847">
      <w:pPr>
        <w:pStyle w:val="afa"/>
        <w:ind w:firstLine="420"/>
        <w:rPr>
          <w:rFonts w:ascii="Times New Roman"/>
        </w:rPr>
      </w:pPr>
      <w:r w:rsidRPr="000737DC">
        <w:rPr>
          <w:rFonts w:ascii="Times New Roman"/>
        </w:rPr>
        <w:t>NY/T 1121.2</w:t>
      </w:r>
      <w:r>
        <w:rPr>
          <w:rFonts w:ascii="Times New Roman" w:hint="eastAsia"/>
        </w:rPr>
        <w:t xml:space="preserve"> </w:t>
      </w:r>
      <w:r w:rsidRPr="000737DC">
        <w:rPr>
          <w:rFonts w:ascii="Times New Roman"/>
        </w:rPr>
        <w:t xml:space="preserve"> </w:t>
      </w:r>
      <w:r w:rsidRPr="000737DC">
        <w:rPr>
          <w:rFonts w:ascii="Times New Roman"/>
        </w:rPr>
        <w:t>土壤检测</w:t>
      </w:r>
      <w:r w:rsidRPr="000737DC">
        <w:rPr>
          <w:rFonts w:ascii="Times New Roman"/>
        </w:rPr>
        <w:t xml:space="preserve"> </w:t>
      </w:r>
      <w:r w:rsidRPr="000737DC">
        <w:rPr>
          <w:rFonts w:ascii="Times New Roman"/>
        </w:rPr>
        <w:t>第</w:t>
      </w:r>
      <w:r w:rsidRPr="000737DC">
        <w:rPr>
          <w:rFonts w:ascii="Times New Roman"/>
        </w:rPr>
        <w:t xml:space="preserve"> 2 </w:t>
      </w:r>
      <w:r w:rsidRPr="000737DC">
        <w:rPr>
          <w:rFonts w:ascii="Times New Roman"/>
        </w:rPr>
        <w:t>部分：土壤</w:t>
      </w:r>
      <w:r w:rsidRPr="000737DC">
        <w:rPr>
          <w:rFonts w:ascii="Times New Roman"/>
        </w:rPr>
        <w:t xml:space="preserve"> pH </w:t>
      </w:r>
      <w:r w:rsidRPr="000737DC">
        <w:rPr>
          <w:rFonts w:ascii="Times New Roman"/>
        </w:rPr>
        <w:t>的测定</w:t>
      </w:r>
    </w:p>
    <w:p w14:paraId="387F55DC" w14:textId="77777777" w:rsidR="00750C5C" w:rsidRDefault="00750C5C" w:rsidP="00750C5C">
      <w:pPr>
        <w:pStyle w:val="afa"/>
        <w:ind w:firstLine="420"/>
        <w:rPr>
          <w:rFonts w:ascii="Times New Roman"/>
        </w:rPr>
      </w:pPr>
      <w:r w:rsidRPr="000737DC">
        <w:rPr>
          <w:rFonts w:ascii="Times New Roman"/>
        </w:rPr>
        <w:t>NY/T 1121.4</w:t>
      </w:r>
      <w:r>
        <w:rPr>
          <w:rFonts w:ascii="Times New Roman" w:hint="eastAsia"/>
        </w:rPr>
        <w:t xml:space="preserve">  </w:t>
      </w:r>
      <w:r w:rsidRPr="000737DC">
        <w:rPr>
          <w:rFonts w:ascii="Times New Roman"/>
        </w:rPr>
        <w:t>土壤检测</w:t>
      </w:r>
      <w:r w:rsidRPr="000737DC">
        <w:rPr>
          <w:rFonts w:ascii="Times New Roman"/>
        </w:rPr>
        <w:t xml:space="preserve"> </w:t>
      </w:r>
      <w:r w:rsidRPr="000737DC">
        <w:rPr>
          <w:rFonts w:ascii="Times New Roman"/>
        </w:rPr>
        <w:t>第</w:t>
      </w:r>
      <w:r w:rsidRPr="000737DC">
        <w:rPr>
          <w:rFonts w:ascii="Times New Roman"/>
        </w:rPr>
        <w:t xml:space="preserve"> 4 </w:t>
      </w:r>
      <w:r w:rsidRPr="000737DC">
        <w:rPr>
          <w:rFonts w:ascii="Times New Roman"/>
        </w:rPr>
        <w:t>部分：土壤容重的测定</w:t>
      </w:r>
    </w:p>
    <w:p w14:paraId="080DAB1F" w14:textId="77777777" w:rsidR="000737DC" w:rsidRDefault="000737DC" w:rsidP="00D50847">
      <w:pPr>
        <w:pStyle w:val="afa"/>
        <w:ind w:firstLine="420"/>
        <w:rPr>
          <w:rFonts w:ascii="Times New Roman"/>
        </w:rPr>
      </w:pPr>
      <w:r w:rsidRPr="000737DC">
        <w:rPr>
          <w:rFonts w:ascii="Times New Roman"/>
        </w:rPr>
        <w:t>NY/T 1121.6</w:t>
      </w:r>
      <w:r>
        <w:rPr>
          <w:rFonts w:ascii="Times New Roman" w:hint="eastAsia"/>
        </w:rPr>
        <w:t xml:space="preserve">  </w:t>
      </w:r>
      <w:r w:rsidRPr="000737DC">
        <w:rPr>
          <w:rFonts w:ascii="Times New Roman"/>
        </w:rPr>
        <w:t>土壤检测</w:t>
      </w:r>
      <w:r w:rsidRPr="000737DC">
        <w:rPr>
          <w:rFonts w:ascii="Times New Roman"/>
        </w:rPr>
        <w:t xml:space="preserve"> </w:t>
      </w:r>
      <w:r w:rsidRPr="000737DC">
        <w:rPr>
          <w:rFonts w:ascii="Times New Roman"/>
        </w:rPr>
        <w:t>第</w:t>
      </w:r>
      <w:r w:rsidRPr="000737DC">
        <w:rPr>
          <w:rFonts w:ascii="Times New Roman"/>
        </w:rPr>
        <w:t xml:space="preserve"> 6 </w:t>
      </w:r>
      <w:r w:rsidRPr="000737DC">
        <w:rPr>
          <w:rFonts w:ascii="Times New Roman"/>
        </w:rPr>
        <w:t>部分：土壤有机质的测定</w:t>
      </w:r>
    </w:p>
    <w:p w14:paraId="0F6A81B5" w14:textId="77777777" w:rsidR="00B66F73" w:rsidRDefault="00805DDB" w:rsidP="0065745E">
      <w:pPr>
        <w:pStyle w:val="a0"/>
        <w:numPr>
          <w:ilvl w:val="0"/>
          <w:numId w:val="0"/>
        </w:numPr>
        <w:spacing w:before="312" w:after="312"/>
      </w:pPr>
      <w:r>
        <w:rPr>
          <w:rFonts w:hint="eastAsia"/>
        </w:rPr>
        <w:t>3  术语和定义</w:t>
      </w:r>
    </w:p>
    <w:p w14:paraId="03FEAE23" w14:textId="77777777" w:rsidR="00B66F73" w:rsidRDefault="00805DDB" w:rsidP="00DE7565">
      <w:pPr>
        <w:pStyle w:val="af4"/>
        <w:rPr>
          <w:rFonts w:hAnsi="宋体" w:cs="宋体"/>
          <w:szCs w:val="21"/>
        </w:rPr>
      </w:pPr>
      <w:r>
        <w:rPr>
          <w:rFonts w:hAnsi="宋体" w:cs="宋体" w:hint="eastAsia"/>
          <w:szCs w:val="21"/>
        </w:rPr>
        <w:t>下列术语和定义适用于本文件。</w:t>
      </w:r>
    </w:p>
    <w:p w14:paraId="5C6B1CBA" w14:textId="77777777" w:rsidR="00F76423" w:rsidRDefault="00BA3607" w:rsidP="00BA3607">
      <w:pPr>
        <w:pStyle w:val="af4"/>
        <w:ind w:firstLineChars="0" w:firstLine="0"/>
        <w:rPr>
          <w:rFonts w:ascii="Times New Roman" w:eastAsia="黑体"/>
        </w:rPr>
      </w:pPr>
      <w:r>
        <w:rPr>
          <w:rFonts w:ascii="Times New Roman" w:eastAsia="黑体" w:hint="eastAsia"/>
        </w:rPr>
        <w:t>3.</w:t>
      </w:r>
      <w:r w:rsidR="00CA4789">
        <w:rPr>
          <w:rFonts w:ascii="Times New Roman" w:eastAsia="黑体" w:hint="eastAsia"/>
        </w:rPr>
        <w:t>1</w:t>
      </w:r>
      <w:r w:rsidR="001765ED">
        <w:rPr>
          <w:rFonts w:ascii="Times New Roman" w:eastAsia="黑体" w:hint="eastAsia"/>
        </w:rPr>
        <w:t xml:space="preserve"> </w:t>
      </w:r>
      <w:r w:rsidR="001765ED">
        <w:rPr>
          <w:rFonts w:ascii="Times New Roman" w:eastAsia="黑体" w:hint="eastAsia"/>
        </w:rPr>
        <w:t>秸秆粉碎深翻</w:t>
      </w:r>
      <w:r w:rsidR="00F76423">
        <w:rPr>
          <w:rFonts w:ascii="Times New Roman" w:eastAsia="黑体"/>
        </w:rPr>
        <w:t xml:space="preserve">  </w:t>
      </w:r>
      <w:r w:rsidR="001765ED">
        <w:rPr>
          <w:rFonts w:ascii="Times New Roman" w:eastAsia="黑体" w:hint="eastAsia"/>
        </w:rPr>
        <w:t>Crashed straw incorporation by deep tillage</w:t>
      </w:r>
    </w:p>
    <w:p w14:paraId="1439E543" w14:textId="77777777" w:rsidR="00BA3607" w:rsidRDefault="001765ED" w:rsidP="0053123D">
      <w:pPr>
        <w:pStyle w:val="afa"/>
        <w:ind w:firstLine="420"/>
        <w:rPr>
          <w:rFonts w:ascii="Times New Roman"/>
        </w:rPr>
      </w:pPr>
      <w:r>
        <w:rPr>
          <w:rFonts w:ascii="Times New Roman" w:hint="eastAsia"/>
        </w:rPr>
        <w:t>利用</w:t>
      </w:r>
      <w:r w:rsidR="000C423E" w:rsidRPr="00B31CB0">
        <w:rPr>
          <w:rFonts w:ascii="Times New Roman"/>
        </w:rPr>
        <w:t>铧式犁、圆盘犁或双向翻转犁</w:t>
      </w:r>
      <w:r>
        <w:rPr>
          <w:rFonts w:ascii="Times New Roman" w:hint="eastAsia"/>
        </w:rPr>
        <w:t>将粉碎的秸秆全量翻埋至</w:t>
      </w:r>
      <w:r>
        <w:rPr>
          <w:rFonts w:ascii="Times New Roman" w:hint="eastAsia"/>
        </w:rPr>
        <w:t>20cm</w:t>
      </w:r>
      <w:r>
        <w:rPr>
          <w:rFonts w:ascii="Times New Roman" w:hint="eastAsia"/>
        </w:rPr>
        <w:t>土层以下的还田方式</w:t>
      </w:r>
      <w:r w:rsidR="00F76423">
        <w:rPr>
          <w:rFonts w:ascii="Times New Roman"/>
        </w:rPr>
        <w:t>。</w:t>
      </w:r>
      <w:bookmarkStart w:id="6" w:name="_Toc161815149"/>
    </w:p>
    <w:p w14:paraId="0C1CFF14" w14:textId="77777777" w:rsidR="001765ED" w:rsidRDefault="001765ED" w:rsidP="00FC76F6">
      <w:pPr>
        <w:pStyle w:val="af4"/>
        <w:spacing w:beforeLines="50" w:before="156"/>
        <w:ind w:firstLineChars="0" w:firstLine="0"/>
        <w:rPr>
          <w:rFonts w:ascii="Times New Roman" w:eastAsia="黑体"/>
        </w:rPr>
      </w:pPr>
      <w:r>
        <w:rPr>
          <w:rFonts w:ascii="Times New Roman" w:eastAsia="黑体" w:hint="eastAsia"/>
        </w:rPr>
        <w:t>3.</w:t>
      </w:r>
      <w:r w:rsidR="00CA4789">
        <w:rPr>
          <w:rFonts w:ascii="Times New Roman" w:eastAsia="黑体" w:hint="eastAsia"/>
        </w:rPr>
        <w:t>2</w:t>
      </w:r>
      <w:r w:rsidR="008A5C01">
        <w:rPr>
          <w:rFonts w:ascii="Times New Roman" w:eastAsia="黑体" w:hint="eastAsia"/>
        </w:rPr>
        <w:t xml:space="preserve"> </w:t>
      </w:r>
      <w:r>
        <w:rPr>
          <w:rFonts w:ascii="Times New Roman" w:eastAsia="黑体" w:hint="eastAsia"/>
        </w:rPr>
        <w:t>促腐深</w:t>
      </w:r>
      <w:r>
        <w:rPr>
          <w:rFonts w:ascii="Times New Roman" w:eastAsia="黑体"/>
        </w:rPr>
        <w:t>还</w:t>
      </w:r>
      <w:r>
        <w:rPr>
          <w:rFonts w:ascii="Times New Roman" w:eastAsia="黑体"/>
        </w:rPr>
        <w:t xml:space="preserve">  </w:t>
      </w:r>
      <w:r w:rsidR="008A5C01">
        <w:rPr>
          <w:rFonts w:ascii="Times New Roman" w:eastAsia="黑体" w:hint="eastAsia"/>
        </w:rPr>
        <w:t>P</w:t>
      </w:r>
      <w:r>
        <w:rPr>
          <w:rFonts w:ascii="Times New Roman" w:eastAsia="黑体" w:hint="eastAsia"/>
        </w:rPr>
        <w:t xml:space="preserve">romoting </w:t>
      </w:r>
      <w:r>
        <w:rPr>
          <w:rFonts w:ascii="Times New Roman" w:eastAsia="黑体"/>
        </w:rPr>
        <w:t>decomposition</w:t>
      </w:r>
      <w:r>
        <w:rPr>
          <w:rFonts w:ascii="Times New Roman" w:eastAsia="黑体" w:hint="eastAsia"/>
        </w:rPr>
        <w:t xml:space="preserve"> and deep </w:t>
      </w:r>
      <w:r w:rsidR="008A5C01">
        <w:rPr>
          <w:rFonts w:ascii="Times New Roman" w:eastAsia="黑体" w:hint="eastAsia"/>
        </w:rPr>
        <w:t xml:space="preserve">straw </w:t>
      </w:r>
      <w:r>
        <w:rPr>
          <w:rFonts w:ascii="Times New Roman" w:eastAsia="黑体" w:hint="eastAsia"/>
        </w:rPr>
        <w:t>incorporation</w:t>
      </w:r>
    </w:p>
    <w:p w14:paraId="4F725D89" w14:textId="77777777" w:rsidR="007A1E3C" w:rsidRDefault="001765ED" w:rsidP="001765ED">
      <w:pPr>
        <w:pStyle w:val="afa"/>
        <w:ind w:firstLine="420"/>
        <w:rPr>
          <w:rFonts w:ascii="Times New Roman"/>
        </w:rPr>
      </w:pPr>
      <w:r w:rsidRPr="001765ED">
        <w:rPr>
          <w:rFonts w:ascii="Times New Roman" w:hint="eastAsia"/>
        </w:rPr>
        <w:t>秸秆翻压还田</w:t>
      </w:r>
      <w:r w:rsidR="000737DC">
        <w:rPr>
          <w:rFonts w:ascii="Times New Roman" w:hint="eastAsia"/>
        </w:rPr>
        <w:t>的</w:t>
      </w:r>
      <w:r w:rsidRPr="001765ED">
        <w:rPr>
          <w:rFonts w:ascii="Times New Roman" w:hint="eastAsia"/>
        </w:rPr>
        <w:t>同时添加某些生物促腐剂</w:t>
      </w:r>
      <w:r>
        <w:rPr>
          <w:rFonts w:ascii="Times New Roman" w:hint="eastAsia"/>
        </w:rPr>
        <w:t>（</w:t>
      </w:r>
      <w:r w:rsidRPr="001765ED">
        <w:rPr>
          <w:rFonts w:ascii="Times New Roman" w:hint="eastAsia"/>
        </w:rPr>
        <w:t>如生物有机肥或有机物料腐熟剂</w:t>
      </w:r>
      <w:r>
        <w:rPr>
          <w:rFonts w:ascii="Times New Roman" w:hint="eastAsia"/>
        </w:rPr>
        <w:t>），</w:t>
      </w:r>
      <w:r w:rsidRPr="001765ED">
        <w:rPr>
          <w:rFonts w:ascii="Times New Roman" w:hint="eastAsia"/>
        </w:rPr>
        <w:t>以达到激发土壤有益微生物菌群数量和活性、促进秸秆快速腐解和转化为土壤有机质的一种秸秆还田方式</w:t>
      </w:r>
      <w:r>
        <w:rPr>
          <w:rFonts w:ascii="Times New Roman" w:hint="eastAsia"/>
        </w:rPr>
        <w:t>。</w:t>
      </w:r>
    </w:p>
    <w:p w14:paraId="717B1E3E" w14:textId="77777777" w:rsidR="000737DC" w:rsidRDefault="000737DC" w:rsidP="00FC76F6">
      <w:pPr>
        <w:pStyle w:val="af4"/>
        <w:spacing w:beforeLines="50" w:before="156"/>
        <w:ind w:firstLineChars="0" w:firstLine="0"/>
        <w:rPr>
          <w:rFonts w:ascii="Times New Roman" w:eastAsia="黑体"/>
        </w:rPr>
      </w:pPr>
      <w:r>
        <w:rPr>
          <w:rFonts w:ascii="Times New Roman" w:eastAsia="黑体" w:hint="eastAsia"/>
        </w:rPr>
        <w:t>3.</w:t>
      </w:r>
      <w:r w:rsidR="004F44FA">
        <w:rPr>
          <w:rFonts w:ascii="Times New Roman" w:eastAsia="黑体" w:hint="eastAsia"/>
        </w:rPr>
        <w:t>3</w:t>
      </w:r>
      <w:r>
        <w:rPr>
          <w:rFonts w:ascii="Times New Roman" w:eastAsia="黑体" w:hint="eastAsia"/>
        </w:rPr>
        <w:t xml:space="preserve"> </w:t>
      </w:r>
      <w:r>
        <w:rPr>
          <w:rFonts w:ascii="Times New Roman" w:eastAsia="黑体" w:hint="eastAsia"/>
        </w:rPr>
        <w:t>红壤性水稻土</w:t>
      </w:r>
      <w:r>
        <w:rPr>
          <w:rFonts w:ascii="Times New Roman" w:eastAsia="黑体"/>
        </w:rPr>
        <w:t xml:space="preserve">  </w:t>
      </w:r>
      <w:r>
        <w:rPr>
          <w:rFonts w:ascii="Times New Roman" w:eastAsia="黑体" w:hint="eastAsia"/>
        </w:rPr>
        <w:t>Red paddy soil</w:t>
      </w:r>
    </w:p>
    <w:p w14:paraId="1B4429AF" w14:textId="77777777" w:rsidR="000737DC" w:rsidRDefault="000737DC" w:rsidP="000737DC">
      <w:pPr>
        <w:pStyle w:val="afa"/>
        <w:ind w:firstLine="420"/>
        <w:rPr>
          <w:rFonts w:ascii="Times New Roman"/>
        </w:rPr>
      </w:pPr>
      <w:r w:rsidRPr="000737DC">
        <w:rPr>
          <w:rFonts w:ascii="Times New Roman"/>
        </w:rPr>
        <w:t>发育于红壤母质，主要分布在南方丘陵山地，土壤质地偏黏或偏砂，酸性较强（</w:t>
      </w:r>
      <w:r w:rsidRPr="000737DC">
        <w:rPr>
          <w:rFonts w:ascii="Times New Roman"/>
        </w:rPr>
        <w:t>pH</w:t>
      </w:r>
      <w:r>
        <w:rPr>
          <w:rFonts w:ascii="Times New Roman" w:hint="eastAsia"/>
        </w:rPr>
        <w:t xml:space="preserve"> </w:t>
      </w:r>
      <w:r w:rsidRPr="000737DC">
        <w:rPr>
          <w:rFonts w:ascii="Times New Roman"/>
        </w:rPr>
        <w:t>4.5</w:t>
      </w:r>
      <w:r w:rsidR="004F44FA" w:rsidRPr="00B31CB0">
        <w:rPr>
          <w:rFonts w:ascii="Times New Roman"/>
        </w:rPr>
        <w:t>～</w:t>
      </w:r>
      <w:r w:rsidRPr="000737DC">
        <w:rPr>
          <w:rFonts w:ascii="Times New Roman"/>
        </w:rPr>
        <w:t>6.0</w:t>
      </w:r>
      <w:r w:rsidRPr="000737DC">
        <w:rPr>
          <w:rFonts w:ascii="Times New Roman"/>
        </w:rPr>
        <w:t>），有机质分解快、积累少，阳离子交换量低的水稻土类型</w:t>
      </w:r>
      <w:r>
        <w:rPr>
          <w:rFonts w:ascii="Times New Roman" w:hint="eastAsia"/>
        </w:rPr>
        <w:t>。</w:t>
      </w:r>
    </w:p>
    <w:p w14:paraId="20FFED7A" w14:textId="77777777" w:rsidR="000737DC" w:rsidRDefault="000737DC" w:rsidP="00FC76F6">
      <w:pPr>
        <w:pStyle w:val="af4"/>
        <w:spacing w:beforeLines="50" w:before="156"/>
        <w:ind w:firstLineChars="0" w:firstLine="0"/>
        <w:rPr>
          <w:rFonts w:ascii="Times New Roman" w:eastAsia="黑体"/>
        </w:rPr>
      </w:pPr>
      <w:r>
        <w:rPr>
          <w:rFonts w:ascii="Times New Roman" w:eastAsia="黑体" w:hint="eastAsia"/>
        </w:rPr>
        <w:t>3.</w:t>
      </w:r>
      <w:r w:rsidR="004F44FA">
        <w:rPr>
          <w:rFonts w:ascii="Times New Roman" w:eastAsia="黑体" w:hint="eastAsia"/>
        </w:rPr>
        <w:t>4</w:t>
      </w:r>
      <w:r>
        <w:rPr>
          <w:rFonts w:ascii="Times New Roman" w:eastAsia="黑体" w:hint="eastAsia"/>
        </w:rPr>
        <w:t xml:space="preserve"> </w:t>
      </w:r>
      <w:r w:rsidR="004F44FA">
        <w:rPr>
          <w:rFonts w:ascii="Times New Roman" w:eastAsia="黑体" w:hint="eastAsia"/>
        </w:rPr>
        <w:t>潴育型水稻土</w:t>
      </w:r>
      <w:r>
        <w:rPr>
          <w:rFonts w:ascii="Times New Roman" w:eastAsia="黑体"/>
        </w:rPr>
        <w:t xml:space="preserve">  </w:t>
      </w:r>
      <w:r w:rsidR="004F44FA" w:rsidRPr="004F44FA">
        <w:rPr>
          <w:rFonts w:ascii="Times New Roman" w:eastAsia="黑体"/>
        </w:rPr>
        <w:t>Anthropic alluvial paddy soil</w:t>
      </w:r>
    </w:p>
    <w:p w14:paraId="15461F10" w14:textId="77777777" w:rsidR="000737DC" w:rsidRDefault="004F44FA" w:rsidP="000737DC">
      <w:pPr>
        <w:pStyle w:val="afa"/>
        <w:ind w:firstLine="420"/>
        <w:rPr>
          <w:rFonts w:ascii="Times New Roman"/>
        </w:rPr>
      </w:pPr>
      <w:r w:rsidRPr="004F44FA">
        <w:rPr>
          <w:rFonts w:ascii="Times New Roman"/>
        </w:rPr>
        <w:t>广泛分布于平原、河谷及盆地等地形部位，受地下水和灌溉水影响明显，土壤层次发育完整，质地适中，</w:t>
      </w:r>
      <w:r w:rsidRPr="004F44FA">
        <w:rPr>
          <w:rFonts w:ascii="Times New Roman"/>
        </w:rPr>
        <w:t xml:space="preserve">pH </w:t>
      </w:r>
      <w:r w:rsidRPr="004F44FA">
        <w:rPr>
          <w:rFonts w:ascii="Times New Roman"/>
        </w:rPr>
        <w:t>中性至微酸性（</w:t>
      </w:r>
      <w:r w:rsidRPr="004F44FA">
        <w:rPr>
          <w:rFonts w:ascii="Times New Roman"/>
        </w:rPr>
        <w:t>pH 5.5</w:t>
      </w:r>
      <w:r w:rsidRPr="00B31CB0">
        <w:rPr>
          <w:rFonts w:ascii="Times New Roman"/>
        </w:rPr>
        <w:t>～</w:t>
      </w:r>
      <w:r w:rsidRPr="004F44FA">
        <w:rPr>
          <w:rFonts w:ascii="Times New Roman"/>
        </w:rPr>
        <w:t>7.0</w:t>
      </w:r>
      <w:r w:rsidRPr="004F44FA">
        <w:rPr>
          <w:rFonts w:ascii="Times New Roman"/>
        </w:rPr>
        <w:t>），肥力水平中等且较为稳定的水稻土类型。</w:t>
      </w:r>
    </w:p>
    <w:p w14:paraId="3E227610" w14:textId="77777777" w:rsidR="000737DC" w:rsidRDefault="000737DC" w:rsidP="00FC76F6">
      <w:pPr>
        <w:pStyle w:val="af4"/>
        <w:spacing w:beforeLines="50" w:before="156"/>
        <w:ind w:firstLineChars="0" w:firstLine="0"/>
        <w:rPr>
          <w:rFonts w:ascii="Times New Roman" w:eastAsia="黑体"/>
        </w:rPr>
      </w:pPr>
      <w:r>
        <w:rPr>
          <w:rFonts w:ascii="Times New Roman" w:eastAsia="黑体" w:hint="eastAsia"/>
        </w:rPr>
        <w:t>3.</w:t>
      </w:r>
      <w:r w:rsidR="004F44FA">
        <w:rPr>
          <w:rFonts w:ascii="Times New Roman" w:eastAsia="黑体" w:hint="eastAsia"/>
        </w:rPr>
        <w:t>5</w:t>
      </w:r>
      <w:r>
        <w:rPr>
          <w:rFonts w:ascii="Times New Roman" w:eastAsia="黑体" w:hint="eastAsia"/>
        </w:rPr>
        <w:t xml:space="preserve"> </w:t>
      </w:r>
      <w:r w:rsidR="004F44FA">
        <w:rPr>
          <w:rFonts w:ascii="Times New Roman" w:eastAsia="黑体" w:hint="eastAsia"/>
        </w:rPr>
        <w:t>潜育型水稻土</w:t>
      </w:r>
      <w:r>
        <w:rPr>
          <w:rFonts w:ascii="Times New Roman" w:eastAsia="黑体"/>
        </w:rPr>
        <w:t xml:space="preserve">  </w:t>
      </w:r>
      <w:r w:rsidR="004F44FA" w:rsidRPr="004F44FA">
        <w:rPr>
          <w:rFonts w:ascii="Times New Roman" w:eastAsia="黑体"/>
        </w:rPr>
        <w:t>Gleyed paddy soil</w:t>
      </w:r>
    </w:p>
    <w:p w14:paraId="4B182811" w14:textId="77777777" w:rsidR="000737DC" w:rsidRPr="000737DC" w:rsidRDefault="004F44FA" w:rsidP="001765ED">
      <w:pPr>
        <w:pStyle w:val="afa"/>
        <w:ind w:firstLine="420"/>
        <w:rPr>
          <w:rFonts w:ascii="Times New Roman"/>
        </w:rPr>
      </w:pPr>
      <w:r w:rsidRPr="004F44FA">
        <w:rPr>
          <w:rFonts w:ascii="Times New Roman"/>
        </w:rPr>
        <w:t>主要分布在地势低洼、排水不畅的区域，土壤长期处于水分饱和状态，还原作用强烈，存在明显潜育层，质地黏重，</w:t>
      </w:r>
      <w:r w:rsidRPr="004F44FA">
        <w:rPr>
          <w:rFonts w:ascii="Times New Roman"/>
        </w:rPr>
        <w:t xml:space="preserve">pH </w:t>
      </w:r>
      <w:r w:rsidRPr="004F44FA">
        <w:rPr>
          <w:rFonts w:ascii="Times New Roman"/>
        </w:rPr>
        <w:t>偏酸至中性（</w:t>
      </w:r>
      <w:r w:rsidRPr="004F44FA">
        <w:rPr>
          <w:rFonts w:ascii="Times New Roman"/>
        </w:rPr>
        <w:t>pH 5.0</w:t>
      </w:r>
      <w:r w:rsidRPr="004F44FA">
        <w:rPr>
          <w:rFonts w:ascii="Times New Roman" w:hint="eastAsia"/>
        </w:rPr>
        <w:t>～</w:t>
      </w:r>
      <w:r w:rsidRPr="004F44FA">
        <w:rPr>
          <w:rFonts w:ascii="Times New Roman"/>
        </w:rPr>
        <w:t>7.0</w:t>
      </w:r>
      <w:r w:rsidRPr="004F44FA">
        <w:rPr>
          <w:rFonts w:ascii="Times New Roman"/>
        </w:rPr>
        <w:t>），有机质含量较高但有效性低，土壤通气性差的水稻土类型</w:t>
      </w:r>
      <w:r w:rsidR="000737DC">
        <w:rPr>
          <w:rFonts w:ascii="Times New Roman" w:hint="eastAsia"/>
        </w:rPr>
        <w:t>。</w:t>
      </w:r>
    </w:p>
    <w:p w14:paraId="78C5EF5C" w14:textId="77777777" w:rsidR="0023765C" w:rsidRDefault="0023765C" w:rsidP="0023765C">
      <w:pPr>
        <w:pStyle w:val="a0"/>
        <w:numPr>
          <w:ilvl w:val="0"/>
          <w:numId w:val="0"/>
        </w:numPr>
        <w:spacing w:before="312" w:after="312"/>
      </w:pPr>
      <w:r>
        <w:rPr>
          <w:rFonts w:hint="eastAsia"/>
        </w:rPr>
        <w:lastRenderedPageBreak/>
        <w:t>4</w:t>
      </w:r>
      <w:r>
        <w:t xml:space="preserve"> </w:t>
      </w:r>
      <w:r>
        <w:rPr>
          <w:rFonts w:hint="eastAsia"/>
        </w:rPr>
        <w:t>基本原则</w:t>
      </w:r>
    </w:p>
    <w:p w14:paraId="5C7C9ECC" w14:textId="77777777" w:rsidR="0023765C" w:rsidRPr="006A70F6" w:rsidRDefault="0023765C" w:rsidP="00FC76F6">
      <w:pPr>
        <w:pStyle w:val="af4"/>
        <w:spacing w:beforeLines="50" w:before="156"/>
        <w:ind w:firstLineChars="0" w:firstLine="0"/>
        <w:rPr>
          <w:rFonts w:ascii="Times New Roman" w:eastAsia="黑体"/>
        </w:rPr>
      </w:pPr>
      <w:r>
        <w:rPr>
          <w:rFonts w:ascii="Times New Roman" w:eastAsia="黑体"/>
        </w:rPr>
        <w:t>4</w:t>
      </w:r>
      <w:r w:rsidRPr="006A70F6">
        <w:rPr>
          <w:rFonts w:ascii="Times New Roman" w:eastAsia="黑体" w:hint="eastAsia"/>
        </w:rPr>
        <w:t>.1</w:t>
      </w:r>
      <w:r>
        <w:rPr>
          <w:rFonts w:ascii="Times New Roman" w:eastAsia="黑体" w:hint="eastAsia"/>
        </w:rPr>
        <w:t xml:space="preserve"> </w:t>
      </w:r>
      <w:r>
        <w:rPr>
          <w:rFonts w:ascii="Times New Roman" w:eastAsia="黑体" w:hint="eastAsia"/>
        </w:rPr>
        <w:t>土壤适应性原则</w:t>
      </w:r>
    </w:p>
    <w:p w14:paraId="33E4D40C" w14:textId="77777777" w:rsidR="0023765C" w:rsidRDefault="0023765C" w:rsidP="001765ED">
      <w:pPr>
        <w:pStyle w:val="afa"/>
        <w:ind w:firstLine="420"/>
        <w:rPr>
          <w:rFonts w:ascii="Times New Roman"/>
          <w:szCs w:val="21"/>
        </w:rPr>
      </w:pPr>
      <w:r w:rsidRPr="001D6BF2">
        <w:rPr>
          <w:rFonts w:ascii="Times New Roman"/>
          <w:szCs w:val="21"/>
        </w:rPr>
        <w:t>根据南方稻区不同类型水稻土（红壤性水稻土、潴育型水稻土、潜育型水稻土等）的理化性状（质地、</w:t>
      </w:r>
      <w:r w:rsidRPr="001D6BF2">
        <w:rPr>
          <w:rFonts w:ascii="Times New Roman"/>
          <w:szCs w:val="21"/>
        </w:rPr>
        <w:t>pH</w:t>
      </w:r>
      <w:r w:rsidRPr="001D6BF2">
        <w:rPr>
          <w:rFonts w:ascii="Times New Roman"/>
          <w:szCs w:val="21"/>
        </w:rPr>
        <w:t>、有机质含量、通气性等）和肥力特征，针对性选择秸秆还田方式、促腐剂与肥料种类及用量，避免因技术措施与土壤特性不匹配导致的碳固定效率下降或土壤质量退化。</w:t>
      </w:r>
    </w:p>
    <w:p w14:paraId="6CA7A553" w14:textId="77777777" w:rsidR="0023765C" w:rsidRPr="006A70F6" w:rsidRDefault="0023765C" w:rsidP="00FC76F6">
      <w:pPr>
        <w:pStyle w:val="af4"/>
        <w:spacing w:beforeLines="50" w:before="156"/>
        <w:ind w:firstLineChars="0" w:firstLine="0"/>
        <w:rPr>
          <w:rFonts w:ascii="Times New Roman" w:eastAsia="黑体"/>
        </w:rPr>
      </w:pPr>
      <w:r>
        <w:rPr>
          <w:rFonts w:ascii="Times New Roman" w:eastAsia="黑体"/>
        </w:rPr>
        <w:t>4</w:t>
      </w:r>
      <w:r w:rsidRPr="006A70F6">
        <w:rPr>
          <w:rFonts w:ascii="Times New Roman" w:eastAsia="黑体" w:hint="eastAsia"/>
        </w:rPr>
        <w:t>.</w:t>
      </w:r>
      <w:r>
        <w:rPr>
          <w:rFonts w:ascii="Times New Roman" w:eastAsia="黑体" w:hint="eastAsia"/>
        </w:rPr>
        <w:t xml:space="preserve">2 </w:t>
      </w:r>
      <w:r>
        <w:rPr>
          <w:rFonts w:ascii="Times New Roman" w:eastAsia="黑体" w:hint="eastAsia"/>
        </w:rPr>
        <w:t>碳汇优先原则</w:t>
      </w:r>
    </w:p>
    <w:p w14:paraId="767E609A" w14:textId="77777777" w:rsidR="0023765C" w:rsidRPr="0023765C" w:rsidRDefault="0023765C" w:rsidP="0023765C">
      <w:pPr>
        <w:pStyle w:val="afa"/>
        <w:ind w:firstLine="420"/>
        <w:rPr>
          <w:rFonts w:ascii="Times New Roman"/>
        </w:rPr>
      </w:pPr>
      <w:r w:rsidRPr="001D6BF2">
        <w:rPr>
          <w:rFonts w:ascii="Times New Roman"/>
          <w:szCs w:val="21"/>
        </w:rPr>
        <w:t>以提升稻田土壤有机碳储量为核心目标，优化秸秆粉碎、深翻深度及施肥配比等关键技术参数，在保证后季作物正常生长的前提下，最大限度减少秸秆腐解过程中的碳损失，促进秸秆碳向土壤有机碳（尤其是稳定态有机碳）转化，实现短期碳固持与长期碳储存的协同。</w:t>
      </w:r>
    </w:p>
    <w:p w14:paraId="694CF319" w14:textId="77777777" w:rsidR="0023765C" w:rsidRPr="006A70F6" w:rsidRDefault="0023765C" w:rsidP="00FC76F6">
      <w:pPr>
        <w:pStyle w:val="af4"/>
        <w:spacing w:beforeLines="50" w:before="156"/>
        <w:ind w:firstLineChars="0" w:firstLine="0"/>
        <w:rPr>
          <w:rFonts w:ascii="Times New Roman" w:eastAsia="黑体"/>
        </w:rPr>
      </w:pPr>
      <w:r>
        <w:rPr>
          <w:rFonts w:ascii="Times New Roman" w:eastAsia="黑体"/>
        </w:rPr>
        <w:t>4</w:t>
      </w:r>
      <w:r w:rsidRPr="006A70F6">
        <w:rPr>
          <w:rFonts w:ascii="Times New Roman" w:eastAsia="黑体" w:hint="eastAsia"/>
        </w:rPr>
        <w:t>.</w:t>
      </w:r>
      <w:r>
        <w:rPr>
          <w:rFonts w:ascii="Times New Roman" w:eastAsia="黑体" w:hint="eastAsia"/>
        </w:rPr>
        <w:t xml:space="preserve">3 </w:t>
      </w:r>
      <w:r>
        <w:rPr>
          <w:rFonts w:ascii="Times New Roman" w:eastAsia="黑体" w:hint="eastAsia"/>
        </w:rPr>
        <w:t>肥力协同提升原则</w:t>
      </w:r>
    </w:p>
    <w:p w14:paraId="4816E95D" w14:textId="77777777" w:rsidR="0023765C" w:rsidRPr="0023765C" w:rsidRDefault="0023765C" w:rsidP="001765ED">
      <w:pPr>
        <w:pStyle w:val="afa"/>
        <w:ind w:firstLine="420"/>
        <w:rPr>
          <w:rFonts w:ascii="Times New Roman"/>
        </w:rPr>
      </w:pPr>
      <w:r w:rsidRPr="001D6BF2">
        <w:rPr>
          <w:rFonts w:ascii="Times New Roman"/>
          <w:szCs w:val="21"/>
        </w:rPr>
        <w:t>秸秆还田增碳过程中，应结合土壤养分状况（氮、磷、钾及中微量元素）和作物营养需求，配套科学施肥技术，避免因秸秆腐解消耗土壤速效养分（如氮素）导致的作物</w:t>
      </w:r>
      <w:r w:rsidRPr="001D6BF2">
        <w:rPr>
          <w:rFonts w:ascii="Times New Roman"/>
          <w:szCs w:val="21"/>
        </w:rPr>
        <w:t xml:space="preserve"> “</w:t>
      </w:r>
      <w:r w:rsidRPr="001D6BF2">
        <w:rPr>
          <w:rFonts w:ascii="Times New Roman"/>
          <w:szCs w:val="21"/>
        </w:rPr>
        <w:t>缺素胁迫</w:t>
      </w:r>
      <w:r w:rsidRPr="001D6BF2">
        <w:rPr>
          <w:rFonts w:ascii="Times New Roman"/>
          <w:szCs w:val="21"/>
        </w:rPr>
        <w:t>”</w:t>
      </w:r>
      <w:r w:rsidRPr="001D6BF2">
        <w:rPr>
          <w:rFonts w:ascii="Times New Roman"/>
          <w:szCs w:val="21"/>
        </w:rPr>
        <w:t>，同时通过秸秆养分释放与外源肥料补充，实现土壤有机碳提升与土壤速效养分供应能力增强的协同</w:t>
      </w:r>
    </w:p>
    <w:p w14:paraId="3203621D" w14:textId="77777777" w:rsidR="00B31CB0" w:rsidRDefault="0023765C" w:rsidP="00D56769">
      <w:pPr>
        <w:pStyle w:val="a0"/>
        <w:numPr>
          <w:ilvl w:val="0"/>
          <w:numId w:val="0"/>
        </w:numPr>
        <w:spacing w:before="312" w:after="312"/>
      </w:pPr>
      <w:bookmarkStart w:id="7" w:name="_Toc160180256"/>
      <w:bookmarkStart w:id="8" w:name="_Toc161815153"/>
      <w:bookmarkEnd w:id="6"/>
      <w:r>
        <w:rPr>
          <w:rFonts w:hint="eastAsia"/>
        </w:rPr>
        <w:t>5</w:t>
      </w:r>
      <w:r w:rsidR="00D56769">
        <w:t xml:space="preserve"> </w:t>
      </w:r>
      <w:r w:rsidR="00B31CB0">
        <w:rPr>
          <w:rFonts w:hint="eastAsia"/>
        </w:rPr>
        <w:t>技术</w:t>
      </w:r>
      <w:r w:rsidR="00D56769">
        <w:rPr>
          <w:rFonts w:hint="eastAsia"/>
        </w:rPr>
        <w:t>及要求</w:t>
      </w:r>
    </w:p>
    <w:p w14:paraId="46D7B765" w14:textId="77777777" w:rsidR="00F76423" w:rsidRPr="006A70F6" w:rsidRDefault="004F44FA" w:rsidP="00FC76F6">
      <w:pPr>
        <w:pStyle w:val="af4"/>
        <w:spacing w:beforeLines="50" w:before="156"/>
        <w:ind w:firstLineChars="0" w:firstLine="0"/>
        <w:rPr>
          <w:rFonts w:ascii="Times New Roman" w:eastAsia="黑体"/>
        </w:rPr>
      </w:pPr>
      <w:r>
        <w:rPr>
          <w:rFonts w:ascii="Times New Roman" w:eastAsia="黑体" w:hint="eastAsia"/>
        </w:rPr>
        <w:t>5</w:t>
      </w:r>
      <w:r w:rsidR="00B31CB0" w:rsidRPr="006A70F6">
        <w:rPr>
          <w:rFonts w:ascii="Times New Roman" w:eastAsia="黑体" w:hint="eastAsia"/>
        </w:rPr>
        <w:t>.1</w:t>
      </w:r>
      <w:r w:rsidR="00B31CB0">
        <w:rPr>
          <w:rFonts w:ascii="Times New Roman" w:eastAsia="黑体" w:hint="eastAsia"/>
        </w:rPr>
        <w:t xml:space="preserve"> </w:t>
      </w:r>
      <w:bookmarkEnd w:id="7"/>
      <w:bookmarkEnd w:id="8"/>
      <w:r w:rsidR="00BC1863">
        <w:rPr>
          <w:rFonts w:ascii="Times New Roman" w:eastAsia="黑体" w:hint="eastAsia"/>
        </w:rPr>
        <w:t>水稻</w:t>
      </w:r>
      <w:r w:rsidR="00B31CB0">
        <w:rPr>
          <w:rFonts w:ascii="Times New Roman" w:eastAsia="黑体" w:hint="eastAsia"/>
        </w:rPr>
        <w:t>秸秆粉碎</w:t>
      </w:r>
      <w:r w:rsidR="00C30CAB">
        <w:rPr>
          <w:rFonts w:ascii="Times New Roman" w:eastAsia="黑体" w:hint="eastAsia"/>
        </w:rPr>
        <w:t>深翻还田增碳技术</w:t>
      </w:r>
    </w:p>
    <w:p w14:paraId="5CA374C2" w14:textId="77777777" w:rsidR="00C30CAB" w:rsidRPr="006A70F6" w:rsidRDefault="004F44FA" w:rsidP="00C30CAB">
      <w:pPr>
        <w:pStyle w:val="afa"/>
        <w:ind w:firstLineChars="0" w:firstLine="0"/>
        <w:rPr>
          <w:rFonts w:ascii="Times New Roman" w:eastAsia="黑体"/>
        </w:rPr>
      </w:pPr>
      <w:bookmarkStart w:id="9" w:name="OLE_LINK6"/>
      <w:bookmarkStart w:id="10" w:name="OLE_LINK7"/>
      <w:r>
        <w:rPr>
          <w:rFonts w:ascii="Times New Roman" w:eastAsia="黑体" w:hint="eastAsia"/>
        </w:rPr>
        <w:t>5</w:t>
      </w:r>
      <w:r w:rsidR="00C30CAB">
        <w:rPr>
          <w:rFonts w:ascii="Times New Roman" w:eastAsia="黑体" w:hint="eastAsia"/>
        </w:rPr>
        <w:t>.</w:t>
      </w:r>
      <w:r w:rsidR="00C30CAB">
        <w:rPr>
          <w:rFonts w:ascii="Times New Roman" w:eastAsia="黑体"/>
        </w:rPr>
        <w:t>1</w:t>
      </w:r>
      <w:r w:rsidR="00C30CAB">
        <w:rPr>
          <w:rFonts w:ascii="Times New Roman" w:eastAsia="黑体" w:hint="eastAsia"/>
        </w:rPr>
        <w:t xml:space="preserve">.1 </w:t>
      </w:r>
      <w:r w:rsidR="00C30CAB">
        <w:rPr>
          <w:rFonts w:ascii="Times New Roman" w:eastAsia="黑体" w:hint="eastAsia"/>
        </w:rPr>
        <w:t>秸秆粉碎</w:t>
      </w:r>
    </w:p>
    <w:p w14:paraId="05C312DE" w14:textId="77777777" w:rsidR="00F76423" w:rsidRDefault="00BC1863" w:rsidP="000C423E">
      <w:pPr>
        <w:pStyle w:val="afa"/>
        <w:ind w:firstLine="420"/>
        <w:rPr>
          <w:rFonts w:ascii="Times New Roman"/>
        </w:rPr>
      </w:pPr>
      <w:r>
        <w:rPr>
          <w:rFonts w:ascii="Times New Roman" w:hint="eastAsia"/>
        </w:rPr>
        <w:t>水稻进入完熟期，采用安装秸秆粉碎抛撒装置的联合收割机收获，</w:t>
      </w:r>
      <w:r w:rsidR="00B31CB0" w:rsidRPr="00B31CB0">
        <w:rPr>
          <w:rFonts w:ascii="Times New Roman" w:hint="eastAsia"/>
        </w:rPr>
        <w:t>秸秆粉碎长度</w:t>
      </w:r>
      <w:r w:rsidR="00B31CB0" w:rsidRPr="00B31CB0">
        <w:rPr>
          <w:rFonts w:ascii="Times New Roman"/>
        </w:rPr>
        <w:t>≤</w:t>
      </w:r>
      <w:r w:rsidR="000C423E">
        <w:rPr>
          <w:rFonts w:ascii="Times New Roman" w:hint="eastAsia"/>
        </w:rPr>
        <w:t>5</w:t>
      </w:r>
      <w:r w:rsidR="00B31CB0" w:rsidRPr="00B31CB0">
        <w:rPr>
          <w:rFonts w:ascii="Times New Roman"/>
        </w:rPr>
        <w:t xml:space="preserve"> cm</w:t>
      </w:r>
      <w:r w:rsidR="00B31CB0" w:rsidRPr="00B31CB0">
        <w:rPr>
          <w:rFonts w:ascii="Times New Roman" w:hint="eastAsia"/>
        </w:rPr>
        <w:t>，</w:t>
      </w:r>
      <w:r w:rsidR="000C423E" w:rsidRPr="000C423E">
        <w:rPr>
          <w:rFonts w:ascii="Times New Roman" w:hint="eastAsia"/>
        </w:rPr>
        <w:t>粉碎长度合格率不低于</w:t>
      </w:r>
      <w:r w:rsidR="000C423E">
        <w:rPr>
          <w:rFonts w:ascii="Times New Roman" w:hint="eastAsia"/>
        </w:rPr>
        <w:t>90%</w:t>
      </w:r>
      <w:r w:rsidR="000C423E">
        <w:rPr>
          <w:rFonts w:ascii="Times New Roman" w:hint="eastAsia"/>
        </w:rPr>
        <w:t>，</w:t>
      </w:r>
      <w:r w:rsidR="000C423E" w:rsidRPr="000C423E">
        <w:rPr>
          <w:rFonts w:ascii="Times New Roman" w:hint="eastAsia"/>
        </w:rPr>
        <w:t>还田秸秆抛撒不均匀度不超过</w:t>
      </w:r>
      <w:r w:rsidR="000C423E">
        <w:rPr>
          <w:rFonts w:ascii="Times New Roman" w:hint="eastAsia"/>
        </w:rPr>
        <w:t>20%</w:t>
      </w:r>
      <w:r w:rsidR="000C423E" w:rsidRPr="00B31CB0">
        <w:rPr>
          <w:rFonts w:ascii="Times New Roman" w:hint="eastAsia"/>
        </w:rPr>
        <w:t>，留茬高度</w:t>
      </w:r>
      <w:r w:rsidR="000C423E" w:rsidRPr="00B31CB0">
        <w:rPr>
          <w:rFonts w:ascii="Times New Roman"/>
        </w:rPr>
        <w:t>≤15 cm</w:t>
      </w:r>
      <w:r w:rsidR="000C423E">
        <w:rPr>
          <w:rFonts w:ascii="Times New Roman" w:hint="eastAsia"/>
        </w:rPr>
        <w:t>。</w:t>
      </w:r>
      <w:r w:rsidR="000C423E" w:rsidRPr="000C423E">
        <w:rPr>
          <w:rFonts w:ascii="Times New Roman" w:hint="eastAsia"/>
        </w:rPr>
        <w:t>秸秆粉碎长度合格率和还田秸秆抛撒不均匀度的测定方法按</w:t>
      </w:r>
      <w:r w:rsidR="000C423E" w:rsidRPr="000C423E">
        <w:rPr>
          <w:rFonts w:ascii="Times New Roman"/>
        </w:rPr>
        <w:t>GB/T</w:t>
      </w:r>
      <w:r w:rsidR="000C423E">
        <w:rPr>
          <w:rFonts w:ascii="Times New Roman" w:hint="eastAsia"/>
        </w:rPr>
        <w:t xml:space="preserve"> 24675.6</w:t>
      </w:r>
      <w:r w:rsidR="000C423E" w:rsidRPr="000C423E">
        <w:rPr>
          <w:rFonts w:ascii="Times New Roman" w:hint="eastAsia"/>
        </w:rPr>
        <w:t>的规定执行</w:t>
      </w:r>
      <w:r w:rsidR="00B31CB0" w:rsidRPr="00B31CB0">
        <w:rPr>
          <w:rFonts w:ascii="Times New Roman" w:hint="eastAsia"/>
        </w:rPr>
        <w:t>。</w:t>
      </w:r>
    </w:p>
    <w:p w14:paraId="27B780B4" w14:textId="77777777" w:rsidR="004F6EAA" w:rsidRPr="006A70F6" w:rsidRDefault="004F44FA" w:rsidP="004F6EAA">
      <w:pPr>
        <w:pStyle w:val="afa"/>
        <w:ind w:firstLineChars="0" w:firstLine="0"/>
        <w:rPr>
          <w:rFonts w:ascii="Times New Roman" w:eastAsia="黑体"/>
        </w:rPr>
      </w:pPr>
      <w:r>
        <w:rPr>
          <w:rFonts w:ascii="Times New Roman" w:eastAsia="黑体" w:hint="eastAsia"/>
        </w:rPr>
        <w:t>5</w:t>
      </w:r>
      <w:r w:rsidR="004F6EAA">
        <w:rPr>
          <w:rFonts w:ascii="Times New Roman" w:eastAsia="黑体" w:hint="eastAsia"/>
        </w:rPr>
        <w:t>.</w:t>
      </w:r>
      <w:r w:rsidR="004F6EAA">
        <w:rPr>
          <w:rFonts w:ascii="Times New Roman" w:eastAsia="黑体"/>
        </w:rPr>
        <w:t>1</w:t>
      </w:r>
      <w:r w:rsidR="004F6EAA">
        <w:rPr>
          <w:rFonts w:ascii="Times New Roman" w:eastAsia="黑体" w:hint="eastAsia"/>
        </w:rPr>
        <w:t xml:space="preserve">.2 </w:t>
      </w:r>
      <w:r w:rsidR="004F6EAA">
        <w:rPr>
          <w:rFonts w:ascii="Times New Roman" w:eastAsia="黑体" w:hint="eastAsia"/>
        </w:rPr>
        <w:t>土壤预处理</w:t>
      </w:r>
    </w:p>
    <w:p w14:paraId="45D139C1" w14:textId="77777777" w:rsidR="004F6EAA" w:rsidRDefault="004F6EAA" w:rsidP="004F6EAA">
      <w:pPr>
        <w:pStyle w:val="afa"/>
        <w:ind w:firstLine="420"/>
        <w:rPr>
          <w:rFonts w:ascii="Times New Roman"/>
        </w:rPr>
      </w:pPr>
      <w:r>
        <w:rPr>
          <w:rFonts w:ascii="Times New Roman" w:hint="eastAsia"/>
        </w:rPr>
        <w:t>（</w:t>
      </w:r>
      <w:r>
        <w:rPr>
          <w:rFonts w:ascii="Times New Roman" w:hint="eastAsia"/>
        </w:rPr>
        <w:t>1</w:t>
      </w:r>
      <w:r>
        <w:rPr>
          <w:rFonts w:ascii="Times New Roman" w:hint="eastAsia"/>
        </w:rPr>
        <w:t>）红壤性水稻土：</w:t>
      </w:r>
      <w:r w:rsidRPr="004F6EAA">
        <w:rPr>
          <w:rFonts w:ascii="Times New Roman" w:hint="eastAsia"/>
        </w:rPr>
        <w:t>深翻前</w:t>
      </w:r>
      <w:r w:rsidRPr="004F6EAA">
        <w:rPr>
          <w:rFonts w:ascii="Times New Roman" w:hint="eastAsia"/>
        </w:rPr>
        <w:t xml:space="preserve"> 7</w:t>
      </w:r>
      <w:bookmarkStart w:id="11" w:name="OLE_LINK3"/>
      <w:r w:rsidRPr="00B31CB0">
        <w:rPr>
          <w:rFonts w:ascii="Times New Roman"/>
        </w:rPr>
        <w:t>～</w:t>
      </w:r>
      <w:bookmarkEnd w:id="11"/>
      <w:r w:rsidRPr="004F6EAA">
        <w:rPr>
          <w:rFonts w:ascii="Times New Roman" w:hint="eastAsia"/>
        </w:rPr>
        <w:t xml:space="preserve">10 </w:t>
      </w:r>
      <w:r w:rsidRPr="004F6EAA">
        <w:rPr>
          <w:rFonts w:ascii="Times New Roman" w:hint="eastAsia"/>
        </w:rPr>
        <w:t>天，每</w:t>
      </w:r>
      <w:r w:rsidRPr="004F6EAA">
        <w:rPr>
          <w:rFonts w:ascii="Times New Roman" w:hint="eastAsia"/>
        </w:rPr>
        <w:t xml:space="preserve"> 667m</w:t>
      </w:r>
      <w:r w:rsidRPr="004F6EAA">
        <w:rPr>
          <w:rFonts w:ascii="Times New Roman" w:hint="eastAsia"/>
        </w:rPr>
        <w:t>²</w:t>
      </w:r>
      <w:r w:rsidRPr="004F6EAA">
        <w:rPr>
          <w:rFonts w:ascii="Times New Roman" w:hint="eastAsia"/>
        </w:rPr>
        <w:t xml:space="preserve"> </w:t>
      </w:r>
      <w:r w:rsidRPr="004F6EAA">
        <w:rPr>
          <w:rFonts w:ascii="Times New Roman" w:hint="eastAsia"/>
        </w:rPr>
        <w:t>施用生石灰</w:t>
      </w:r>
      <w:r w:rsidRPr="004F6EAA">
        <w:rPr>
          <w:rFonts w:ascii="Times New Roman" w:hint="eastAsia"/>
        </w:rPr>
        <w:t xml:space="preserve"> 40</w:t>
      </w:r>
      <w:r w:rsidRPr="00B31CB0">
        <w:rPr>
          <w:rFonts w:ascii="Times New Roman"/>
        </w:rPr>
        <w:t>～</w:t>
      </w:r>
      <w:r w:rsidRPr="004F6EAA">
        <w:rPr>
          <w:rFonts w:ascii="Times New Roman" w:hint="eastAsia"/>
        </w:rPr>
        <w:t>60</w:t>
      </w:r>
      <w:r>
        <w:rPr>
          <w:rFonts w:ascii="Times New Roman" w:hint="eastAsia"/>
        </w:rPr>
        <w:t xml:space="preserve"> </w:t>
      </w:r>
      <w:r w:rsidRPr="004F6EAA">
        <w:rPr>
          <w:rFonts w:ascii="Times New Roman" w:hint="eastAsia"/>
        </w:rPr>
        <w:t>kg</w:t>
      </w:r>
      <w:r w:rsidRPr="004F6EAA">
        <w:rPr>
          <w:rFonts w:ascii="Times New Roman" w:hint="eastAsia"/>
        </w:rPr>
        <w:t>（根据土壤</w:t>
      </w:r>
      <w:r w:rsidRPr="004F6EAA">
        <w:rPr>
          <w:rFonts w:ascii="Times New Roman" w:hint="eastAsia"/>
        </w:rPr>
        <w:t xml:space="preserve"> pH </w:t>
      </w:r>
      <w:r w:rsidRPr="004F6EAA">
        <w:rPr>
          <w:rFonts w:ascii="Times New Roman" w:hint="eastAsia"/>
        </w:rPr>
        <w:t>调整，</w:t>
      </w:r>
      <w:r w:rsidRPr="004F6EAA">
        <w:rPr>
          <w:rFonts w:ascii="Times New Roman" w:hint="eastAsia"/>
        </w:rPr>
        <w:t>pH</w:t>
      </w:r>
      <w:r w:rsidRPr="004F6EAA">
        <w:rPr>
          <w:rFonts w:ascii="Times New Roman" w:hint="eastAsia"/>
        </w:rPr>
        <w:t>＜</w:t>
      </w:r>
      <w:r w:rsidRPr="004F6EAA">
        <w:rPr>
          <w:rFonts w:ascii="Times New Roman" w:hint="eastAsia"/>
        </w:rPr>
        <w:t xml:space="preserve">5.0 </w:t>
      </w:r>
      <w:r w:rsidRPr="004F6EAA">
        <w:rPr>
          <w:rFonts w:ascii="Times New Roman" w:hint="eastAsia"/>
        </w:rPr>
        <w:t>时取上限，</w:t>
      </w:r>
      <w:r w:rsidRPr="004F6EAA">
        <w:rPr>
          <w:rFonts w:ascii="Times New Roman" w:hint="eastAsia"/>
        </w:rPr>
        <w:t xml:space="preserve">pH 5.0-6.0 </w:t>
      </w:r>
      <w:r w:rsidRPr="004F6EAA">
        <w:rPr>
          <w:rFonts w:ascii="Times New Roman" w:hint="eastAsia"/>
        </w:rPr>
        <w:t>时取下限），均匀撒施后浅耕</w:t>
      </w:r>
      <w:r w:rsidRPr="004F6EAA">
        <w:rPr>
          <w:rFonts w:ascii="Times New Roman" w:hint="eastAsia"/>
        </w:rPr>
        <w:t xml:space="preserve"> 5-8cm</w:t>
      </w:r>
      <w:r w:rsidRPr="004F6EAA">
        <w:rPr>
          <w:rFonts w:ascii="Times New Roman" w:hint="eastAsia"/>
        </w:rPr>
        <w:t>，调节土壤酸性</w:t>
      </w:r>
      <w:r>
        <w:rPr>
          <w:rFonts w:ascii="Times New Roman" w:hint="eastAsia"/>
        </w:rPr>
        <w:t>。</w:t>
      </w:r>
      <w:r w:rsidRPr="004F6EAA">
        <w:rPr>
          <w:rFonts w:ascii="Times New Roman"/>
        </w:rPr>
        <w:t>土壤</w:t>
      </w:r>
      <w:r w:rsidRPr="004F6EAA">
        <w:rPr>
          <w:rFonts w:ascii="Times New Roman"/>
        </w:rPr>
        <w:t xml:space="preserve"> pH </w:t>
      </w:r>
      <w:r w:rsidRPr="004F6EAA">
        <w:rPr>
          <w:rFonts w:ascii="Times New Roman"/>
        </w:rPr>
        <w:t>测定按</w:t>
      </w:r>
      <w:r w:rsidRPr="004F6EAA">
        <w:rPr>
          <w:rFonts w:ascii="Times New Roman"/>
        </w:rPr>
        <w:t xml:space="preserve"> NY/T 1121.2</w:t>
      </w:r>
      <w:r>
        <w:rPr>
          <w:rFonts w:ascii="Times New Roman" w:hint="eastAsia"/>
        </w:rPr>
        <w:t>规定</w:t>
      </w:r>
      <w:r w:rsidRPr="004F6EAA">
        <w:rPr>
          <w:rFonts w:ascii="Times New Roman"/>
        </w:rPr>
        <w:t>执行。</w:t>
      </w:r>
    </w:p>
    <w:p w14:paraId="06A17C14" w14:textId="77777777" w:rsidR="004F6EAA" w:rsidRDefault="004F6EAA" w:rsidP="000C423E">
      <w:pPr>
        <w:pStyle w:val="afa"/>
        <w:ind w:firstLine="420"/>
        <w:rPr>
          <w:rFonts w:ascii="Times New Roman"/>
        </w:rPr>
      </w:pPr>
      <w:r>
        <w:rPr>
          <w:rFonts w:ascii="Times New Roman" w:hint="eastAsia"/>
        </w:rPr>
        <w:t>（</w:t>
      </w:r>
      <w:r>
        <w:rPr>
          <w:rFonts w:ascii="Times New Roman" w:hint="eastAsia"/>
        </w:rPr>
        <w:t>2</w:t>
      </w:r>
      <w:r>
        <w:rPr>
          <w:rFonts w:ascii="Times New Roman" w:hint="eastAsia"/>
        </w:rPr>
        <w:t>）潜育型水稻土：</w:t>
      </w:r>
      <w:r w:rsidRPr="004F6EAA">
        <w:rPr>
          <w:rFonts w:ascii="Times New Roman"/>
        </w:rPr>
        <w:t>深翻前</w:t>
      </w:r>
      <w:r w:rsidRPr="004F6EAA">
        <w:rPr>
          <w:rFonts w:ascii="Times New Roman"/>
        </w:rPr>
        <w:t xml:space="preserve"> 15-20 </w:t>
      </w:r>
      <w:r w:rsidRPr="004F6EAA">
        <w:rPr>
          <w:rFonts w:ascii="Times New Roman"/>
        </w:rPr>
        <w:t>天，清理田间排水沟渠，确保田间积水排出，使土壤质量含水量降至</w:t>
      </w:r>
      <w:r w:rsidRPr="004F6EAA">
        <w:rPr>
          <w:rFonts w:ascii="Times New Roman"/>
        </w:rPr>
        <w:t xml:space="preserve"> 20%</w:t>
      </w:r>
      <w:r w:rsidRPr="00B31CB0">
        <w:rPr>
          <w:rFonts w:ascii="Times New Roman"/>
        </w:rPr>
        <w:t>～</w:t>
      </w:r>
      <w:r w:rsidRPr="004F6EAA">
        <w:rPr>
          <w:rFonts w:ascii="Times New Roman"/>
        </w:rPr>
        <w:t>25%</w:t>
      </w:r>
      <w:r w:rsidRPr="004F6EAA">
        <w:rPr>
          <w:rFonts w:ascii="Times New Roman"/>
        </w:rPr>
        <w:t>（避免水分过饱和导致的还原环境加剧）</w:t>
      </w:r>
      <w:r>
        <w:rPr>
          <w:rFonts w:ascii="Times New Roman" w:hint="eastAsia"/>
        </w:rPr>
        <w:t>。</w:t>
      </w:r>
    </w:p>
    <w:bookmarkEnd w:id="9"/>
    <w:bookmarkEnd w:id="10"/>
    <w:p w14:paraId="7C21D25F" w14:textId="77777777" w:rsidR="00C30CAB" w:rsidRPr="006A70F6" w:rsidRDefault="004F44FA" w:rsidP="00C30CAB">
      <w:pPr>
        <w:pStyle w:val="afa"/>
        <w:ind w:firstLineChars="0" w:firstLine="0"/>
        <w:rPr>
          <w:rFonts w:ascii="Times New Roman" w:eastAsia="黑体"/>
        </w:rPr>
      </w:pPr>
      <w:r>
        <w:rPr>
          <w:rFonts w:ascii="Times New Roman" w:eastAsia="黑体" w:hint="eastAsia"/>
        </w:rPr>
        <w:t>5</w:t>
      </w:r>
      <w:r w:rsidR="00C30CAB">
        <w:rPr>
          <w:rFonts w:ascii="Times New Roman" w:eastAsia="黑体" w:hint="eastAsia"/>
        </w:rPr>
        <w:t>.</w:t>
      </w:r>
      <w:r w:rsidR="00C30CAB">
        <w:rPr>
          <w:rFonts w:ascii="Times New Roman" w:eastAsia="黑体"/>
        </w:rPr>
        <w:t>1</w:t>
      </w:r>
      <w:r w:rsidR="00C30CAB">
        <w:rPr>
          <w:rFonts w:ascii="Times New Roman" w:eastAsia="黑体" w:hint="eastAsia"/>
        </w:rPr>
        <w:t>.</w:t>
      </w:r>
      <w:r w:rsidR="004F6EAA">
        <w:rPr>
          <w:rFonts w:ascii="Times New Roman" w:eastAsia="黑体" w:hint="eastAsia"/>
        </w:rPr>
        <w:t>3</w:t>
      </w:r>
      <w:r w:rsidR="00C30CAB">
        <w:rPr>
          <w:rFonts w:ascii="Times New Roman" w:eastAsia="黑体" w:hint="eastAsia"/>
        </w:rPr>
        <w:t xml:space="preserve"> </w:t>
      </w:r>
      <w:r w:rsidR="00C30CAB">
        <w:rPr>
          <w:rFonts w:ascii="Times New Roman" w:eastAsia="黑体" w:hint="eastAsia"/>
        </w:rPr>
        <w:t>深翻</w:t>
      </w:r>
    </w:p>
    <w:p w14:paraId="38906ED0" w14:textId="77777777" w:rsidR="00C30CAB" w:rsidRDefault="000737DC" w:rsidP="00C30CAB">
      <w:pPr>
        <w:pStyle w:val="afa"/>
        <w:ind w:firstLine="420"/>
        <w:rPr>
          <w:rFonts w:ascii="Times New Roman"/>
        </w:rPr>
      </w:pPr>
      <w:r>
        <w:rPr>
          <w:rFonts w:ascii="Times New Roman" w:hint="eastAsia"/>
        </w:rPr>
        <w:t>（</w:t>
      </w:r>
      <w:r>
        <w:rPr>
          <w:rFonts w:ascii="Times New Roman" w:hint="eastAsia"/>
        </w:rPr>
        <w:t>1</w:t>
      </w:r>
      <w:r>
        <w:rPr>
          <w:rFonts w:ascii="Times New Roman" w:hint="eastAsia"/>
        </w:rPr>
        <w:t>）红壤性水稻土：</w:t>
      </w:r>
      <w:r w:rsidR="00C30CAB" w:rsidRPr="00B31CB0">
        <w:rPr>
          <w:rFonts w:ascii="Times New Roman"/>
        </w:rPr>
        <w:t>采用铧式犁进行秸秆深翻还田，</w:t>
      </w:r>
      <w:r w:rsidR="00C30CAB">
        <w:rPr>
          <w:rFonts w:ascii="Times New Roman" w:hint="eastAsia"/>
        </w:rPr>
        <w:t>土层翻转</w:t>
      </w:r>
      <w:r>
        <w:rPr>
          <w:rFonts w:ascii="Times New Roman" w:hint="eastAsia"/>
        </w:rPr>
        <w:t>8</w:t>
      </w:r>
      <w:r w:rsidR="00C30CAB">
        <w:rPr>
          <w:rFonts w:ascii="Times New Roman"/>
        </w:rPr>
        <w:t>0</w:t>
      </w:r>
      <w:r w:rsidR="007A1E3C" w:rsidRPr="007A1E3C">
        <w:rPr>
          <w:rFonts w:hAnsi="宋体" w:hint="eastAsia"/>
          <w:vertAlign w:val="superscript"/>
        </w:rPr>
        <w:t>。</w:t>
      </w:r>
      <w:r w:rsidR="00C30CAB" w:rsidRPr="00B31CB0">
        <w:rPr>
          <w:rFonts w:ascii="Times New Roman"/>
        </w:rPr>
        <w:t>～</w:t>
      </w:r>
      <w:r w:rsidR="00C30CAB">
        <w:rPr>
          <w:rFonts w:ascii="Times New Roman" w:hint="eastAsia"/>
        </w:rPr>
        <w:t>1</w:t>
      </w:r>
      <w:r w:rsidR="00C30CAB">
        <w:rPr>
          <w:rFonts w:ascii="Times New Roman"/>
        </w:rPr>
        <w:t>20</w:t>
      </w:r>
      <w:r w:rsidR="007A1E3C" w:rsidRPr="007A1E3C">
        <w:rPr>
          <w:rFonts w:hAnsi="宋体" w:hint="eastAsia"/>
          <w:vertAlign w:val="superscript"/>
        </w:rPr>
        <w:t>。</w:t>
      </w:r>
      <w:r w:rsidR="00C30CAB">
        <w:rPr>
          <w:rFonts w:ascii="Times New Roman" w:hint="eastAsia"/>
        </w:rPr>
        <w:t>，作业深度为</w:t>
      </w:r>
      <w:r w:rsidR="00C30CAB" w:rsidRPr="00B31CB0">
        <w:rPr>
          <w:rFonts w:ascii="Times New Roman"/>
        </w:rPr>
        <w:t>翻耕深度</w:t>
      </w:r>
      <w:r w:rsidR="00C30CAB" w:rsidRPr="00B31CB0">
        <w:rPr>
          <w:rFonts w:ascii="Times New Roman"/>
        </w:rPr>
        <w:t>20 cm</w:t>
      </w:r>
      <w:r w:rsidR="00C30CAB" w:rsidRPr="00B31CB0">
        <w:rPr>
          <w:rFonts w:ascii="Times New Roman"/>
        </w:rPr>
        <w:t>～</w:t>
      </w:r>
      <w:r w:rsidR="00C30CAB" w:rsidRPr="00B31CB0">
        <w:rPr>
          <w:rFonts w:ascii="Times New Roman"/>
        </w:rPr>
        <w:t>30 cm</w:t>
      </w:r>
      <w:r w:rsidR="00C30CAB" w:rsidRPr="00B31CB0">
        <w:rPr>
          <w:rFonts w:ascii="Times New Roman"/>
        </w:rPr>
        <w:t>。</w:t>
      </w:r>
      <w:r w:rsidR="00C30CAB">
        <w:rPr>
          <w:rFonts w:ascii="Times New Roman" w:hint="eastAsia"/>
        </w:rPr>
        <w:t>深翻时土壤质量含水量以</w:t>
      </w:r>
      <w:r w:rsidR="00C30CAB">
        <w:rPr>
          <w:rFonts w:ascii="Times New Roman" w:hint="eastAsia"/>
        </w:rPr>
        <w:t>15%</w:t>
      </w:r>
      <w:r w:rsidR="00C30CAB" w:rsidRPr="00B31CB0">
        <w:rPr>
          <w:rFonts w:ascii="Times New Roman"/>
        </w:rPr>
        <w:t>～</w:t>
      </w:r>
      <w:r w:rsidR="00C30CAB">
        <w:rPr>
          <w:rFonts w:ascii="Times New Roman" w:hint="eastAsia"/>
        </w:rPr>
        <w:t>25%</w:t>
      </w:r>
      <w:r w:rsidR="00C30CAB">
        <w:rPr>
          <w:rFonts w:ascii="Times New Roman" w:hint="eastAsia"/>
        </w:rPr>
        <w:t>为宜。</w:t>
      </w:r>
    </w:p>
    <w:p w14:paraId="17F7F569" w14:textId="77777777" w:rsidR="000737DC" w:rsidRDefault="000737DC" w:rsidP="00C30CAB">
      <w:pPr>
        <w:pStyle w:val="afa"/>
        <w:ind w:firstLine="420"/>
        <w:rPr>
          <w:rFonts w:ascii="Times New Roman"/>
        </w:rPr>
      </w:pPr>
      <w:r>
        <w:rPr>
          <w:rFonts w:ascii="Times New Roman" w:hint="eastAsia"/>
        </w:rPr>
        <w:t>（</w:t>
      </w:r>
      <w:r>
        <w:rPr>
          <w:rFonts w:ascii="Times New Roman" w:hint="eastAsia"/>
        </w:rPr>
        <w:t>2</w:t>
      </w:r>
      <w:r>
        <w:rPr>
          <w:rFonts w:ascii="Times New Roman" w:hint="eastAsia"/>
        </w:rPr>
        <w:t>）潴育型水稻土：</w:t>
      </w:r>
      <w:r w:rsidRPr="00B31CB0">
        <w:rPr>
          <w:rFonts w:ascii="Times New Roman"/>
        </w:rPr>
        <w:t>采用圆盘犁或双向翻转犁进行秸秆深翻还田，</w:t>
      </w:r>
      <w:r>
        <w:rPr>
          <w:rFonts w:ascii="Times New Roman" w:hint="eastAsia"/>
        </w:rPr>
        <w:t>土层翻转</w:t>
      </w:r>
      <w:r>
        <w:rPr>
          <w:rFonts w:ascii="Times New Roman" w:hint="eastAsia"/>
        </w:rPr>
        <w:t>6</w:t>
      </w:r>
      <w:r>
        <w:rPr>
          <w:rFonts w:ascii="Times New Roman"/>
        </w:rPr>
        <w:t>0</w:t>
      </w:r>
      <w:r w:rsidRPr="007A1E3C">
        <w:rPr>
          <w:rFonts w:hAnsi="宋体" w:hint="eastAsia"/>
          <w:vertAlign w:val="superscript"/>
        </w:rPr>
        <w:t>。</w:t>
      </w:r>
      <w:r w:rsidRPr="00B31CB0">
        <w:rPr>
          <w:rFonts w:ascii="Times New Roman"/>
        </w:rPr>
        <w:t>～</w:t>
      </w:r>
      <w:r>
        <w:rPr>
          <w:rFonts w:ascii="Times New Roman" w:hint="eastAsia"/>
        </w:rPr>
        <w:t>10</w:t>
      </w:r>
      <w:r>
        <w:rPr>
          <w:rFonts w:ascii="Times New Roman"/>
        </w:rPr>
        <w:t>0</w:t>
      </w:r>
      <w:r w:rsidRPr="007A1E3C">
        <w:rPr>
          <w:rFonts w:hAnsi="宋体" w:hint="eastAsia"/>
          <w:vertAlign w:val="superscript"/>
        </w:rPr>
        <w:t>。</w:t>
      </w:r>
      <w:r>
        <w:rPr>
          <w:rFonts w:ascii="Times New Roman" w:hint="eastAsia"/>
        </w:rPr>
        <w:t>，作业深度为</w:t>
      </w:r>
      <w:r w:rsidRPr="00B31CB0">
        <w:rPr>
          <w:rFonts w:ascii="Times New Roman"/>
        </w:rPr>
        <w:t>翻耕深度</w:t>
      </w:r>
      <w:r w:rsidRPr="00B31CB0">
        <w:rPr>
          <w:rFonts w:ascii="Times New Roman"/>
        </w:rPr>
        <w:t>20 cm</w:t>
      </w:r>
      <w:r w:rsidRPr="00B31CB0">
        <w:rPr>
          <w:rFonts w:ascii="Times New Roman"/>
        </w:rPr>
        <w:t>～</w:t>
      </w:r>
      <w:r w:rsidRPr="00B31CB0">
        <w:rPr>
          <w:rFonts w:ascii="Times New Roman"/>
        </w:rPr>
        <w:t>30 cm</w:t>
      </w:r>
      <w:r w:rsidRPr="00B31CB0">
        <w:rPr>
          <w:rFonts w:ascii="Times New Roman"/>
        </w:rPr>
        <w:t>。</w:t>
      </w:r>
      <w:r>
        <w:rPr>
          <w:rFonts w:ascii="Times New Roman" w:hint="eastAsia"/>
        </w:rPr>
        <w:t>深翻时土壤质量含水量以</w:t>
      </w:r>
      <w:r>
        <w:rPr>
          <w:rFonts w:ascii="Times New Roman" w:hint="eastAsia"/>
        </w:rPr>
        <w:t>15%</w:t>
      </w:r>
      <w:r w:rsidRPr="00B31CB0">
        <w:rPr>
          <w:rFonts w:ascii="Times New Roman"/>
        </w:rPr>
        <w:t>～</w:t>
      </w:r>
      <w:r>
        <w:rPr>
          <w:rFonts w:ascii="Times New Roman" w:hint="eastAsia"/>
        </w:rPr>
        <w:t>25%</w:t>
      </w:r>
      <w:r>
        <w:rPr>
          <w:rFonts w:ascii="Times New Roman" w:hint="eastAsia"/>
        </w:rPr>
        <w:t>为宜。</w:t>
      </w:r>
    </w:p>
    <w:p w14:paraId="1E8E7A70" w14:textId="77777777" w:rsidR="000737DC" w:rsidRDefault="000737DC" w:rsidP="00C30CAB">
      <w:pPr>
        <w:pStyle w:val="afa"/>
        <w:ind w:firstLine="420"/>
        <w:rPr>
          <w:rFonts w:ascii="Times New Roman"/>
        </w:rPr>
      </w:pPr>
      <w:r>
        <w:rPr>
          <w:rFonts w:ascii="Times New Roman" w:hint="eastAsia"/>
        </w:rPr>
        <w:t>（</w:t>
      </w:r>
      <w:r>
        <w:rPr>
          <w:rFonts w:ascii="Times New Roman" w:hint="eastAsia"/>
        </w:rPr>
        <w:t>3</w:t>
      </w:r>
      <w:r>
        <w:rPr>
          <w:rFonts w:ascii="Times New Roman" w:hint="eastAsia"/>
        </w:rPr>
        <w:t>）潜育型水稻土：</w:t>
      </w:r>
      <w:r w:rsidRPr="00B31CB0">
        <w:rPr>
          <w:rFonts w:ascii="Times New Roman"/>
        </w:rPr>
        <w:t>采用铧式犁进行秸秆深翻还田，</w:t>
      </w:r>
      <w:r>
        <w:rPr>
          <w:rFonts w:ascii="Times New Roman" w:hint="eastAsia"/>
        </w:rPr>
        <w:t>土层翻转</w:t>
      </w:r>
      <w:r>
        <w:rPr>
          <w:rFonts w:ascii="Times New Roman" w:hint="eastAsia"/>
        </w:rPr>
        <w:t>9</w:t>
      </w:r>
      <w:r>
        <w:rPr>
          <w:rFonts w:ascii="Times New Roman"/>
        </w:rPr>
        <w:t>0</w:t>
      </w:r>
      <w:r w:rsidRPr="007A1E3C">
        <w:rPr>
          <w:rFonts w:hAnsi="宋体" w:hint="eastAsia"/>
          <w:vertAlign w:val="superscript"/>
        </w:rPr>
        <w:t>。</w:t>
      </w:r>
      <w:r w:rsidRPr="00B31CB0">
        <w:rPr>
          <w:rFonts w:ascii="Times New Roman"/>
        </w:rPr>
        <w:t>～</w:t>
      </w:r>
      <w:r>
        <w:rPr>
          <w:rFonts w:ascii="Times New Roman" w:hint="eastAsia"/>
        </w:rPr>
        <w:t>1</w:t>
      </w:r>
      <w:r>
        <w:rPr>
          <w:rFonts w:ascii="Times New Roman"/>
        </w:rPr>
        <w:t>20</w:t>
      </w:r>
      <w:r w:rsidRPr="007A1E3C">
        <w:rPr>
          <w:rFonts w:hAnsi="宋体" w:hint="eastAsia"/>
          <w:vertAlign w:val="superscript"/>
        </w:rPr>
        <w:t>。</w:t>
      </w:r>
      <w:r>
        <w:rPr>
          <w:rFonts w:ascii="Times New Roman" w:hint="eastAsia"/>
        </w:rPr>
        <w:t>，增强土壤透气性。作业深度为</w:t>
      </w:r>
      <w:r w:rsidRPr="00B31CB0">
        <w:rPr>
          <w:rFonts w:ascii="Times New Roman"/>
        </w:rPr>
        <w:t>翻耕深度</w:t>
      </w:r>
      <w:r w:rsidRPr="00B31CB0">
        <w:rPr>
          <w:rFonts w:ascii="Times New Roman"/>
        </w:rPr>
        <w:t>20 cm</w:t>
      </w:r>
      <w:r w:rsidRPr="00B31CB0">
        <w:rPr>
          <w:rFonts w:ascii="Times New Roman"/>
        </w:rPr>
        <w:t>～</w:t>
      </w:r>
      <w:r w:rsidRPr="00B31CB0">
        <w:rPr>
          <w:rFonts w:ascii="Times New Roman"/>
        </w:rPr>
        <w:t>30 cm</w:t>
      </w:r>
      <w:r>
        <w:rPr>
          <w:rFonts w:ascii="Times New Roman" w:hint="eastAsia"/>
        </w:rPr>
        <w:t>，</w:t>
      </w:r>
      <w:r w:rsidRPr="000737DC">
        <w:rPr>
          <w:rFonts w:ascii="Times New Roman"/>
        </w:rPr>
        <w:t>深翻后及时开间距</w:t>
      </w:r>
      <w:r w:rsidRPr="000737DC">
        <w:rPr>
          <w:rFonts w:ascii="Times New Roman"/>
        </w:rPr>
        <w:t xml:space="preserve"> 30</w:t>
      </w:r>
      <w:r w:rsidRPr="00B31CB0">
        <w:rPr>
          <w:rFonts w:ascii="Times New Roman"/>
        </w:rPr>
        <w:t>～</w:t>
      </w:r>
      <w:r w:rsidRPr="000737DC">
        <w:rPr>
          <w:rFonts w:ascii="Times New Roman"/>
        </w:rPr>
        <w:t>40</w:t>
      </w:r>
      <w:r>
        <w:rPr>
          <w:rFonts w:ascii="Times New Roman" w:hint="eastAsia"/>
        </w:rPr>
        <w:t xml:space="preserve"> </w:t>
      </w:r>
      <w:r w:rsidRPr="000737DC">
        <w:rPr>
          <w:rFonts w:ascii="Times New Roman"/>
        </w:rPr>
        <w:t xml:space="preserve">cm </w:t>
      </w:r>
      <w:r w:rsidRPr="000737DC">
        <w:rPr>
          <w:rFonts w:ascii="Times New Roman"/>
        </w:rPr>
        <w:t>的排水沟（沟深</w:t>
      </w:r>
      <w:r w:rsidRPr="000737DC">
        <w:rPr>
          <w:rFonts w:ascii="Times New Roman"/>
        </w:rPr>
        <w:t xml:space="preserve"> 15-20cm</w:t>
      </w:r>
      <w:r w:rsidRPr="000737DC">
        <w:rPr>
          <w:rFonts w:ascii="Times New Roman"/>
        </w:rPr>
        <w:t>）</w:t>
      </w:r>
      <w:r>
        <w:rPr>
          <w:rFonts w:ascii="Times New Roman" w:hint="eastAsia"/>
        </w:rPr>
        <w:t>，</w:t>
      </w:r>
      <w:r w:rsidRPr="000737DC">
        <w:rPr>
          <w:rFonts w:ascii="Times New Roman"/>
        </w:rPr>
        <w:t>降低土壤含水量，促进有氧腐解。</w:t>
      </w:r>
    </w:p>
    <w:p w14:paraId="5AFBE47E" w14:textId="77777777" w:rsidR="000737DC" w:rsidRDefault="000737DC" w:rsidP="00C30CAB">
      <w:pPr>
        <w:pStyle w:val="afa"/>
        <w:ind w:firstLine="420"/>
        <w:rPr>
          <w:rFonts w:ascii="Times New Roman"/>
        </w:rPr>
      </w:pPr>
      <w:r>
        <w:rPr>
          <w:rFonts w:ascii="Times New Roman" w:hint="eastAsia"/>
        </w:rPr>
        <w:t>土壤</w:t>
      </w:r>
      <w:r w:rsidRPr="000737DC">
        <w:rPr>
          <w:rFonts w:ascii="Times New Roman"/>
        </w:rPr>
        <w:t>含水量测定按</w:t>
      </w:r>
      <w:r w:rsidRPr="000737DC">
        <w:rPr>
          <w:rFonts w:ascii="Times New Roman"/>
        </w:rPr>
        <w:t xml:space="preserve"> NY/T 1121.4</w:t>
      </w:r>
      <w:r>
        <w:rPr>
          <w:rFonts w:ascii="Times New Roman" w:hint="eastAsia"/>
        </w:rPr>
        <w:t>规定</w:t>
      </w:r>
      <w:r w:rsidRPr="000737DC">
        <w:rPr>
          <w:rFonts w:ascii="Times New Roman"/>
        </w:rPr>
        <w:t>执行。</w:t>
      </w:r>
    </w:p>
    <w:p w14:paraId="0C798C65" w14:textId="77777777" w:rsidR="00E628BA" w:rsidRPr="006A70F6" w:rsidRDefault="004F44FA" w:rsidP="00E628BA">
      <w:pPr>
        <w:pStyle w:val="afa"/>
        <w:ind w:firstLineChars="0" w:firstLine="0"/>
        <w:rPr>
          <w:rFonts w:ascii="Times New Roman" w:eastAsia="黑体"/>
        </w:rPr>
      </w:pPr>
      <w:r>
        <w:rPr>
          <w:rFonts w:ascii="Times New Roman" w:eastAsia="黑体" w:hint="eastAsia"/>
        </w:rPr>
        <w:t>5</w:t>
      </w:r>
      <w:r w:rsidR="00E628BA">
        <w:rPr>
          <w:rFonts w:ascii="Times New Roman" w:eastAsia="黑体" w:hint="eastAsia"/>
        </w:rPr>
        <w:t>.</w:t>
      </w:r>
      <w:r w:rsidR="00E628BA">
        <w:rPr>
          <w:rFonts w:ascii="Times New Roman" w:eastAsia="黑体"/>
        </w:rPr>
        <w:t>1</w:t>
      </w:r>
      <w:r w:rsidR="00E628BA">
        <w:rPr>
          <w:rFonts w:ascii="Times New Roman" w:eastAsia="黑体" w:hint="eastAsia"/>
        </w:rPr>
        <w:t>.</w:t>
      </w:r>
      <w:r w:rsidR="004F6EAA">
        <w:rPr>
          <w:rFonts w:ascii="Times New Roman" w:eastAsia="黑体" w:hint="eastAsia"/>
        </w:rPr>
        <w:t>4</w:t>
      </w:r>
      <w:r w:rsidR="000737DC">
        <w:rPr>
          <w:rFonts w:ascii="Times New Roman" w:eastAsia="黑体" w:hint="eastAsia"/>
        </w:rPr>
        <w:t xml:space="preserve"> </w:t>
      </w:r>
      <w:r w:rsidR="000737DC">
        <w:rPr>
          <w:rFonts w:ascii="Times New Roman" w:eastAsia="黑体" w:hint="eastAsia"/>
        </w:rPr>
        <w:t>旋耕整地</w:t>
      </w:r>
    </w:p>
    <w:p w14:paraId="2E0BB145" w14:textId="77777777" w:rsidR="00E628BA" w:rsidRDefault="00E628BA" w:rsidP="00E628BA">
      <w:pPr>
        <w:pStyle w:val="afa"/>
        <w:ind w:firstLine="420"/>
        <w:rPr>
          <w:rFonts w:ascii="Times New Roman"/>
        </w:rPr>
      </w:pPr>
      <w:r>
        <w:rPr>
          <w:rFonts w:ascii="Times New Roman" w:hint="eastAsia"/>
        </w:rPr>
        <w:t>后季作物</w:t>
      </w:r>
      <w:r w:rsidRPr="00B31CB0">
        <w:rPr>
          <w:rFonts w:ascii="Times New Roman"/>
        </w:rPr>
        <w:t>种植前，选用</w:t>
      </w:r>
      <w:r w:rsidRPr="00B31CB0">
        <w:rPr>
          <w:rFonts w:ascii="Times New Roman"/>
        </w:rPr>
        <w:t>65</w:t>
      </w:r>
      <w:r w:rsidRPr="00B31CB0">
        <w:rPr>
          <w:rFonts w:ascii="Times New Roman"/>
        </w:rPr>
        <w:t>马力以上拖拉机匹配相应幅宽的框架式或高变速箱旋耕机进行</w:t>
      </w:r>
      <w:r>
        <w:rPr>
          <w:rFonts w:ascii="Times New Roman" w:hint="eastAsia"/>
        </w:rPr>
        <w:t>秸秆深混和碎土平整</w:t>
      </w:r>
      <w:r w:rsidRPr="00B31CB0">
        <w:rPr>
          <w:rFonts w:ascii="Times New Roman"/>
        </w:rPr>
        <w:t>作业，</w:t>
      </w:r>
      <w:r>
        <w:rPr>
          <w:rFonts w:ascii="Times New Roman" w:hint="eastAsia"/>
        </w:rPr>
        <w:t>耕深</w:t>
      </w:r>
      <w:r w:rsidRPr="00B31CB0">
        <w:rPr>
          <w:rFonts w:ascii="Times New Roman"/>
        </w:rPr>
        <w:t>12 cm</w:t>
      </w:r>
      <w:r w:rsidRPr="00B31CB0">
        <w:rPr>
          <w:rFonts w:ascii="Times New Roman"/>
        </w:rPr>
        <w:t>～</w:t>
      </w:r>
      <w:r w:rsidRPr="00B31CB0">
        <w:rPr>
          <w:rFonts w:ascii="Times New Roman"/>
        </w:rPr>
        <w:t>15 cm</w:t>
      </w:r>
      <w:r>
        <w:rPr>
          <w:rFonts w:ascii="Times New Roman" w:hint="eastAsia"/>
        </w:rPr>
        <w:t>，深度合格率应不低于</w:t>
      </w:r>
      <w:r>
        <w:rPr>
          <w:rFonts w:ascii="Times New Roman" w:hint="eastAsia"/>
        </w:rPr>
        <w:t>85%</w:t>
      </w:r>
      <w:r>
        <w:rPr>
          <w:rFonts w:ascii="Times New Roman" w:hint="eastAsia"/>
        </w:rPr>
        <w:t>。</w:t>
      </w:r>
      <w:r w:rsidRPr="00B31CB0">
        <w:rPr>
          <w:rFonts w:ascii="Times New Roman"/>
        </w:rPr>
        <w:t>机械作业质量按</w:t>
      </w:r>
      <w:r w:rsidRPr="00B31CB0">
        <w:rPr>
          <w:rFonts w:ascii="Times New Roman"/>
        </w:rPr>
        <w:t>NY/T 499</w:t>
      </w:r>
      <w:r w:rsidRPr="00B31CB0">
        <w:rPr>
          <w:rFonts w:ascii="Times New Roman" w:hint="eastAsia"/>
        </w:rPr>
        <w:t>的</w:t>
      </w:r>
      <w:r w:rsidRPr="00B31CB0">
        <w:rPr>
          <w:rFonts w:ascii="Times New Roman"/>
        </w:rPr>
        <w:t>规定执行。</w:t>
      </w:r>
      <w:r>
        <w:rPr>
          <w:rFonts w:ascii="Times New Roman" w:hint="eastAsia"/>
        </w:rPr>
        <w:t>然后平整作业、镇压、开沟，使土壤达到待播种状态。</w:t>
      </w:r>
    </w:p>
    <w:p w14:paraId="119C6ED9" w14:textId="77777777" w:rsidR="00E628BA" w:rsidRPr="006A70F6" w:rsidRDefault="004F44FA" w:rsidP="00FC76F6">
      <w:pPr>
        <w:pStyle w:val="af4"/>
        <w:spacing w:beforeLines="50" w:before="156"/>
        <w:ind w:firstLineChars="0" w:firstLine="0"/>
        <w:rPr>
          <w:rFonts w:ascii="Times New Roman" w:eastAsia="黑体"/>
        </w:rPr>
      </w:pPr>
      <w:r>
        <w:rPr>
          <w:rFonts w:ascii="Times New Roman" w:eastAsia="黑体" w:hint="eastAsia"/>
        </w:rPr>
        <w:lastRenderedPageBreak/>
        <w:t>5</w:t>
      </w:r>
      <w:r w:rsidR="00E628BA" w:rsidRPr="006A70F6">
        <w:rPr>
          <w:rFonts w:ascii="Times New Roman" w:eastAsia="黑体" w:hint="eastAsia"/>
        </w:rPr>
        <w:t>.</w:t>
      </w:r>
      <w:r w:rsidR="00E628BA">
        <w:rPr>
          <w:rFonts w:ascii="Times New Roman" w:eastAsia="黑体"/>
        </w:rPr>
        <w:t>2</w:t>
      </w:r>
      <w:r w:rsidR="00E628BA">
        <w:rPr>
          <w:rFonts w:ascii="Times New Roman" w:eastAsia="黑体" w:hint="eastAsia"/>
        </w:rPr>
        <w:t xml:space="preserve"> </w:t>
      </w:r>
      <w:r w:rsidR="00E628BA">
        <w:rPr>
          <w:rFonts w:ascii="Times New Roman" w:eastAsia="黑体" w:hint="eastAsia"/>
        </w:rPr>
        <w:t>秸秆粉碎促腐深还增碳技术</w:t>
      </w:r>
    </w:p>
    <w:p w14:paraId="395538F3" w14:textId="77777777" w:rsidR="00E628BA" w:rsidRPr="006A70F6" w:rsidRDefault="004F44FA" w:rsidP="00E628BA">
      <w:pPr>
        <w:pStyle w:val="afa"/>
        <w:ind w:firstLineChars="0" w:firstLine="0"/>
        <w:rPr>
          <w:rFonts w:ascii="Times New Roman" w:eastAsia="黑体"/>
        </w:rPr>
      </w:pPr>
      <w:r>
        <w:rPr>
          <w:rFonts w:ascii="Times New Roman" w:eastAsia="黑体" w:hint="eastAsia"/>
        </w:rPr>
        <w:t>5</w:t>
      </w:r>
      <w:r w:rsidR="00E628BA">
        <w:rPr>
          <w:rFonts w:ascii="Times New Roman" w:eastAsia="黑体" w:hint="eastAsia"/>
        </w:rPr>
        <w:t>.</w:t>
      </w:r>
      <w:r w:rsidR="00E628BA">
        <w:rPr>
          <w:rFonts w:ascii="Times New Roman" w:eastAsia="黑体"/>
        </w:rPr>
        <w:t>2</w:t>
      </w:r>
      <w:r w:rsidR="00E628BA">
        <w:rPr>
          <w:rFonts w:ascii="Times New Roman" w:eastAsia="黑体" w:hint="eastAsia"/>
        </w:rPr>
        <w:t xml:space="preserve">.1 </w:t>
      </w:r>
      <w:r w:rsidR="00E628BA">
        <w:rPr>
          <w:rFonts w:ascii="Times New Roman" w:eastAsia="黑体" w:hint="eastAsia"/>
        </w:rPr>
        <w:t>秸秆粉碎</w:t>
      </w:r>
    </w:p>
    <w:p w14:paraId="15768C02" w14:textId="77777777" w:rsidR="00E628BA" w:rsidRDefault="00216E5E" w:rsidP="00E628BA">
      <w:pPr>
        <w:pStyle w:val="afa"/>
        <w:ind w:firstLine="420"/>
        <w:rPr>
          <w:rFonts w:ascii="Times New Roman"/>
        </w:rPr>
      </w:pPr>
      <w:r>
        <w:rPr>
          <w:rFonts w:ascii="Times New Roman" w:hint="eastAsia"/>
        </w:rPr>
        <w:t>同</w:t>
      </w:r>
      <w:r>
        <w:rPr>
          <w:rFonts w:ascii="Times New Roman" w:hint="eastAsia"/>
        </w:rPr>
        <w:t>5.1.1</w:t>
      </w:r>
      <w:r>
        <w:rPr>
          <w:rFonts w:ascii="Times New Roman" w:hint="eastAsia"/>
        </w:rPr>
        <w:t>。</w:t>
      </w:r>
    </w:p>
    <w:p w14:paraId="7FE5F85F" w14:textId="77777777" w:rsidR="00216E5E" w:rsidRPr="006A70F6" w:rsidRDefault="00216E5E" w:rsidP="00216E5E">
      <w:pPr>
        <w:pStyle w:val="afa"/>
        <w:ind w:firstLineChars="0" w:firstLine="0"/>
        <w:rPr>
          <w:rFonts w:ascii="Times New Roman" w:eastAsia="黑体"/>
        </w:rPr>
      </w:pPr>
      <w:r>
        <w:rPr>
          <w:rFonts w:ascii="Times New Roman" w:eastAsia="黑体" w:hint="eastAsia"/>
        </w:rPr>
        <w:t>5.</w:t>
      </w:r>
      <w:r>
        <w:rPr>
          <w:rFonts w:ascii="Times New Roman" w:eastAsia="黑体"/>
        </w:rPr>
        <w:t>2</w:t>
      </w:r>
      <w:r>
        <w:rPr>
          <w:rFonts w:ascii="Times New Roman" w:eastAsia="黑体" w:hint="eastAsia"/>
        </w:rPr>
        <w:t xml:space="preserve">.2 </w:t>
      </w:r>
      <w:r>
        <w:rPr>
          <w:rFonts w:ascii="Times New Roman" w:eastAsia="黑体" w:hint="eastAsia"/>
        </w:rPr>
        <w:t>土壤预处理</w:t>
      </w:r>
    </w:p>
    <w:p w14:paraId="347657F0" w14:textId="77777777" w:rsidR="00216E5E" w:rsidRDefault="00216E5E" w:rsidP="00216E5E">
      <w:pPr>
        <w:pStyle w:val="afa"/>
        <w:ind w:firstLine="420"/>
        <w:rPr>
          <w:rFonts w:ascii="Times New Roman"/>
        </w:rPr>
      </w:pPr>
      <w:r>
        <w:rPr>
          <w:rFonts w:ascii="Times New Roman" w:hint="eastAsia"/>
        </w:rPr>
        <w:t>同</w:t>
      </w:r>
      <w:r>
        <w:rPr>
          <w:rFonts w:ascii="Times New Roman" w:hint="eastAsia"/>
        </w:rPr>
        <w:t>5.1.2</w:t>
      </w:r>
      <w:r>
        <w:rPr>
          <w:rFonts w:ascii="Times New Roman" w:hint="eastAsia"/>
        </w:rPr>
        <w:t>。</w:t>
      </w:r>
    </w:p>
    <w:p w14:paraId="3B185CBE" w14:textId="77777777" w:rsidR="000C423E" w:rsidRPr="006A70F6" w:rsidRDefault="004F44FA" w:rsidP="000C423E">
      <w:pPr>
        <w:pStyle w:val="afa"/>
        <w:ind w:firstLineChars="0" w:firstLine="0"/>
        <w:rPr>
          <w:rFonts w:ascii="Times New Roman" w:eastAsia="黑体"/>
        </w:rPr>
      </w:pPr>
      <w:r>
        <w:rPr>
          <w:rFonts w:ascii="Times New Roman" w:eastAsia="黑体" w:hint="eastAsia"/>
        </w:rPr>
        <w:t>5</w:t>
      </w:r>
      <w:r w:rsidR="000C423E">
        <w:rPr>
          <w:rFonts w:ascii="Times New Roman" w:eastAsia="黑体" w:hint="eastAsia"/>
        </w:rPr>
        <w:t>.</w:t>
      </w:r>
      <w:r w:rsidR="00E628BA">
        <w:rPr>
          <w:rFonts w:ascii="Times New Roman" w:eastAsia="黑体"/>
        </w:rPr>
        <w:t>2</w:t>
      </w:r>
      <w:r w:rsidR="000C423E">
        <w:rPr>
          <w:rFonts w:ascii="Times New Roman" w:eastAsia="黑体" w:hint="eastAsia"/>
        </w:rPr>
        <w:t>.</w:t>
      </w:r>
      <w:r w:rsidR="00E628BA">
        <w:rPr>
          <w:rFonts w:ascii="Times New Roman" w:eastAsia="黑体"/>
        </w:rPr>
        <w:t>2</w:t>
      </w:r>
      <w:r w:rsidR="000C423E">
        <w:rPr>
          <w:rFonts w:ascii="Times New Roman" w:eastAsia="黑体" w:hint="eastAsia"/>
        </w:rPr>
        <w:t xml:space="preserve"> </w:t>
      </w:r>
      <w:r w:rsidR="000C423E">
        <w:rPr>
          <w:rFonts w:ascii="Times New Roman" w:eastAsia="黑体" w:hint="eastAsia"/>
        </w:rPr>
        <w:t>施用促腐剂、有机肥</w:t>
      </w:r>
    </w:p>
    <w:p w14:paraId="30AAB499" w14:textId="77777777" w:rsidR="000C423E" w:rsidRDefault="000C423E" w:rsidP="000C423E">
      <w:pPr>
        <w:pStyle w:val="afa"/>
        <w:ind w:firstLine="420"/>
        <w:rPr>
          <w:rFonts w:ascii="Times New Roman"/>
        </w:rPr>
      </w:pPr>
      <w:r w:rsidRPr="000C423E">
        <w:rPr>
          <w:rFonts w:ascii="Times New Roman" w:hint="eastAsia"/>
        </w:rPr>
        <w:t>促腐剂在土壤深翻前以均匀抛撒的方式施于秸秆表面</w:t>
      </w:r>
      <w:r>
        <w:rPr>
          <w:rFonts w:ascii="Times New Roman" w:hint="eastAsia"/>
        </w:rPr>
        <w:t>，</w:t>
      </w:r>
      <w:r w:rsidR="004F6EAA" w:rsidRPr="004F6EAA">
        <w:rPr>
          <w:rFonts w:ascii="Times New Roman"/>
        </w:rPr>
        <w:t>促腐剂与有机肥用量根据秸秆产生量、土壤有机质含量及水稻土类型调整，具体见表</w:t>
      </w:r>
      <w:r w:rsidR="004F6EAA" w:rsidRPr="004F6EAA">
        <w:rPr>
          <w:rFonts w:ascii="Times New Roman"/>
        </w:rPr>
        <w:t xml:space="preserve"> 1</w:t>
      </w:r>
      <w:r w:rsidR="004F6EAA" w:rsidRPr="004F6EAA">
        <w:rPr>
          <w:rFonts w:ascii="Times New Roman"/>
        </w:rPr>
        <w:t>（基础用量）及表</w:t>
      </w:r>
      <w:r w:rsidR="004F6EAA" w:rsidRPr="004F6EAA">
        <w:rPr>
          <w:rFonts w:ascii="Times New Roman"/>
        </w:rPr>
        <w:t xml:space="preserve"> 2</w:t>
      </w:r>
      <w:r w:rsidR="004F6EAA" w:rsidRPr="004F6EAA">
        <w:rPr>
          <w:rFonts w:ascii="Times New Roman"/>
        </w:rPr>
        <w:t>（类型调整系数）。实际用量</w:t>
      </w:r>
      <w:r w:rsidR="004F6EAA" w:rsidRPr="004F6EAA">
        <w:rPr>
          <w:rFonts w:ascii="Times New Roman"/>
        </w:rPr>
        <w:t xml:space="preserve"> = </w:t>
      </w:r>
      <w:r w:rsidR="004F6EAA" w:rsidRPr="004F6EAA">
        <w:rPr>
          <w:rFonts w:ascii="Times New Roman"/>
        </w:rPr>
        <w:t>表</w:t>
      </w:r>
      <w:r w:rsidR="004F6EAA" w:rsidRPr="004F6EAA">
        <w:rPr>
          <w:rFonts w:ascii="Times New Roman"/>
        </w:rPr>
        <w:t xml:space="preserve"> 1 </w:t>
      </w:r>
      <w:r w:rsidR="004F6EAA" w:rsidRPr="004F6EAA">
        <w:rPr>
          <w:rFonts w:ascii="Times New Roman"/>
        </w:rPr>
        <w:t>基础用量</w:t>
      </w:r>
      <w:r w:rsidR="004F6EAA" w:rsidRPr="004F6EAA">
        <w:rPr>
          <w:rFonts w:ascii="Times New Roman"/>
        </w:rPr>
        <w:t xml:space="preserve"> × </w:t>
      </w:r>
      <w:r w:rsidR="004F6EAA" w:rsidRPr="004F6EAA">
        <w:rPr>
          <w:rFonts w:ascii="Times New Roman"/>
        </w:rPr>
        <w:t>表</w:t>
      </w:r>
      <w:r w:rsidR="004F6EAA" w:rsidRPr="004F6EAA">
        <w:rPr>
          <w:rFonts w:ascii="Times New Roman"/>
        </w:rPr>
        <w:t xml:space="preserve"> 2 </w:t>
      </w:r>
      <w:r w:rsidR="004F6EAA" w:rsidRPr="004F6EAA">
        <w:rPr>
          <w:rFonts w:ascii="Times New Roman"/>
        </w:rPr>
        <w:t>调整系数。</w:t>
      </w:r>
    </w:p>
    <w:p w14:paraId="1FDF27AD" w14:textId="77777777" w:rsidR="007A1E3C" w:rsidRPr="00673393" w:rsidRDefault="007A1E3C" w:rsidP="00FC76F6">
      <w:pPr>
        <w:pStyle w:val="afa"/>
        <w:spacing w:beforeLines="50" w:before="156"/>
        <w:ind w:firstLineChars="0" w:firstLine="0"/>
        <w:jc w:val="center"/>
        <w:rPr>
          <w:rFonts w:ascii="Times New Roman" w:eastAsia="黑体"/>
        </w:rPr>
      </w:pPr>
      <w:r w:rsidRPr="00673393">
        <w:rPr>
          <w:rFonts w:ascii="Times New Roman" w:eastAsia="黑体"/>
        </w:rPr>
        <w:t>表</w:t>
      </w:r>
      <w:r w:rsidRPr="00673393">
        <w:rPr>
          <w:rFonts w:ascii="Times New Roman" w:eastAsia="黑体"/>
        </w:rPr>
        <w:t xml:space="preserve">1 </w:t>
      </w:r>
      <w:r w:rsidRPr="00673393">
        <w:rPr>
          <w:rFonts w:ascii="Times New Roman" w:eastAsia="黑体"/>
        </w:rPr>
        <w:t>不同秸秆产生量和</w:t>
      </w:r>
      <w:r w:rsidR="00673393" w:rsidRPr="00673393">
        <w:rPr>
          <w:rFonts w:ascii="Times New Roman" w:eastAsia="黑体"/>
        </w:rPr>
        <w:t>耕层</w:t>
      </w:r>
      <w:r w:rsidRPr="00673393">
        <w:rPr>
          <w:rFonts w:ascii="Times New Roman" w:eastAsia="黑体"/>
        </w:rPr>
        <w:t>土壤</w:t>
      </w:r>
      <w:r w:rsidR="00673393" w:rsidRPr="00673393">
        <w:rPr>
          <w:rFonts w:ascii="Times New Roman" w:eastAsia="黑体"/>
        </w:rPr>
        <w:t>有机质</w:t>
      </w:r>
      <w:r w:rsidRPr="00673393">
        <w:rPr>
          <w:rFonts w:ascii="Times New Roman" w:eastAsia="黑体"/>
        </w:rPr>
        <w:t>含量的促腐剂和有机肥用量</w:t>
      </w:r>
    </w:p>
    <w:tbl>
      <w:tblPr>
        <w:tblStyle w:val="aff7"/>
        <w:tblW w:w="0" w:type="auto"/>
        <w:tblLook w:val="04A0" w:firstRow="1" w:lastRow="0" w:firstColumn="1" w:lastColumn="0" w:noHBand="0" w:noVBand="1"/>
      </w:tblPr>
      <w:tblGrid>
        <w:gridCol w:w="2089"/>
        <w:gridCol w:w="2088"/>
        <w:gridCol w:w="2030"/>
        <w:gridCol w:w="2089"/>
      </w:tblGrid>
      <w:tr w:rsidR="007A1E3C" w14:paraId="0E4966AC" w14:textId="77777777" w:rsidTr="007A1E3C">
        <w:tc>
          <w:tcPr>
            <w:tcW w:w="2089" w:type="dxa"/>
          </w:tcPr>
          <w:p w14:paraId="4F01E65F" w14:textId="77777777" w:rsidR="007A1E3C" w:rsidRDefault="007A1E3C" w:rsidP="007A1E3C">
            <w:pPr>
              <w:pStyle w:val="afa"/>
              <w:ind w:firstLineChars="0" w:firstLine="0"/>
              <w:jc w:val="center"/>
              <w:rPr>
                <w:rFonts w:ascii="Times New Roman"/>
              </w:rPr>
            </w:pPr>
            <w:r>
              <w:rPr>
                <w:rFonts w:ascii="Times New Roman" w:hint="eastAsia"/>
              </w:rPr>
              <w:t>秸秆产生量</w:t>
            </w:r>
          </w:p>
        </w:tc>
        <w:tc>
          <w:tcPr>
            <w:tcW w:w="2088" w:type="dxa"/>
          </w:tcPr>
          <w:p w14:paraId="16EFB224" w14:textId="77777777" w:rsidR="007A1E3C" w:rsidRDefault="007A1E3C" w:rsidP="007A1E3C">
            <w:pPr>
              <w:pStyle w:val="afa"/>
              <w:ind w:firstLineChars="0" w:firstLine="0"/>
              <w:jc w:val="center"/>
              <w:rPr>
                <w:rFonts w:ascii="Times New Roman"/>
              </w:rPr>
            </w:pPr>
            <w:r>
              <w:rPr>
                <w:rFonts w:ascii="Times New Roman" w:hint="eastAsia"/>
              </w:rPr>
              <w:t>促腐剂用量</w:t>
            </w:r>
          </w:p>
        </w:tc>
        <w:tc>
          <w:tcPr>
            <w:tcW w:w="2030" w:type="dxa"/>
          </w:tcPr>
          <w:p w14:paraId="0491CA93" w14:textId="77777777" w:rsidR="007A1E3C" w:rsidRDefault="007A1E3C" w:rsidP="007A1E3C">
            <w:pPr>
              <w:pStyle w:val="afa"/>
              <w:ind w:firstLineChars="0" w:firstLine="0"/>
              <w:jc w:val="center"/>
              <w:rPr>
                <w:rFonts w:ascii="Times New Roman"/>
              </w:rPr>
            </w:pPr>
            <w:r>
              <w:rPr>
                <w:rFonts w:ascii="Times New Roman" w:hint="eastAsia"/>
              </w:rPr>
              <w:t>土壤有机质含量</w:t>
            </w:r>
          </w:p>
        </w:tc>
        <w:tc>
          <w:tcPr>
            <w:tcW w:w="2089" w:type="dxa"/>
          </w:tcPr>
          <w:p w14:paraId="6815256B" w14:textId="77777777" w:rsidR="007A1E3C" w:rsidRDefault="007A1E3C" w:rsidP="007A1E3C">
            <w:pPr>
              <w:pStyle w:val="afa"/>
              <w:ind w:firstLineChars="0" w:firstLine="0"/>
              <w:jc w:val="center"/>
              <w:rPr>
                <w:rFonts w:ascii="Times New Roman"/>
              </w:rPr>
            </w:pPr>
            <w:r>
              <w:rPr>
                <w:rFonts w:ascii="Times New Roman" w:hint="eastAsia"/>
              </w:rPr>
              <w:t>有机肥用量</w:t>
            </w:r>
          </w:p>
        </w:tc>
      </w:tr>
      <w:tr w:rsidR="007A1E3C" w14:paraId="197C3BD4" w14:textId="77777777" w:rsidTr="007A1E3C">
        <w:tc>
          <w:tcPr>
            <w:tcW w:w="2089" w:type="dxa"/>
          </w:tcPr>
          <w:p w14:paraId="30F47E12" w14:textId="77777777" w:rsidR="007A1E3C" w:rsidRDefault="007A1E3C" w:rsidP="007A1E3C">
            <w:pPr>
              <w:pStyle w:val="afa"/>
              <w:ind w:firstLineChars="0" w:firstLine="0"/>
              <w:jc w:val="center"/>
              <w:rPr>
                <w:rFonts w:ascii="Times New Roman"/>
              </w:rPr>
            </w:pPr>
            <w:r>
              <w:rPr>
                <w:rFonts w:ascii="Times New Roman" w:hint="eastAsia"/>
              </w:rPr>
              <w:t>&lt;</w:t>
            </w:r>
            <w:r>
              <w:rPr>
                <w:rFonts w:ascii="Times New Roman"/>
              </w:rPr>
              <w:t>500 kg/667m</w:t>
            </w:r>
            <w:r w:rsidRPr="007A1E3C">
              <w:rPr>
                <w:rFonts w:ascii="Times New Roman"/>
                <w:vertAlign w:val="superscript"/>
              </w:rPr>
              <w:t>2</w:t>
            </w:r>
          </w:p>
        </w:tc>
        <w:tc>
          <w:tcPr>
            <w:tcW w:w="2088" w:type="dxa"/>
          </w:tcPr>
          <w:p w14:paraId="2E954B1D" w14:textId="77777777" w:rsidR="007A1E3C" w:rsidRDefault="007A1E3C" w:rsidP="007A1E3C">
            <w:pPr>
              <w:pStyle w:val="afa"/>
              <w:ind w:firstLineChars="0" w:firstLine="0"/>
              <w:jc w:val="center"/>
              <w:rPr>
                <w:rFonts w:ascii="Times New Roman"/>
              </w:rPr>
            </w:pPr>
            <w:r>
              <w:rPr>
                <w:rFonts w:ascii="Times New Roman"/>
              </w:rPr>
              <w:t>3.0</w:t>
            </w:r>
            <w:r w:rsidR="00673393" w:rsidRPr="00B31CB0">
              <w:rPr>
                <w:rFonts w:ascii="Times New Roman"/>
              </w:rPr>
              <w:t>～</w:t>
            </w:r>
            <w:r>
              <w:rPr>
                <w:rFonts w:ascii="Times New Roman"/>
              </w:rPr>
              <w:t xml:space="preserve">4.0 </w:t>
            </w:r>
            <w:bookmarkStart w:id="12" w:name="OLE_LINK8"/>
            <w:bookmarkStart w:id="13" w:name="OLE_LINK10"/>
            <w:r>
              <w:rPr>
                <w:rFonts w:ascii="Times New Roman"/>
              </w:rPr>
              <w:t>kg/667m</w:t>
            </w:r>
            <w:r w:rsidRPr="007A1E3C">
              <w:rPr>
                <w:rFonts w:ascii="Times New Roman"/>
                <w:vertAlign w:val="superscript"/>
              </w:rPr>
              <w:t>2</w:t>
            </w:r>
            <w:bookmarkEnd w:id="12"/>
            <w:bookmarkEnd w:id="13"/>
          </w:p>
        </w:tc>
        <w:tc>
          <w:tcPr>
            <w:tcW w:w="2030" w:type="dxa"/>
          </w:tcPr>
          <w:p w14:paraId="306F5175" w14:textId="77777777" w:rsidR="007A1E3C" w:rsidRDefault="007A1E3C" w:rsidP="007A1E3C">
            <w:pPr>
              <w:pStyle w:val="afa"/>
              <w:ind w:firstLineChars="0" w:firstLine="0"/>
              <w:jc w:val="center"/>
              <w:rPr>
                <w:rFonts w:ascii="Times New Roman"/>
              </w:rPr>
            </w:pPr>
            <w:r>
              <w:rPr>
                <w:rFonts w:ascii="Times New Roman" w:hint="eastAsia"/>
              </w:rPr>
              <w:t>&lt;</w:t>
            </w:r>
            <w:r>
              <w:rPr>
                <w:rFonts w:ascii="Times New Roman"/>
              </w:rPr>
              <w:t>10 g/kg</w:t>
            </w:r>
          </w:p>
        </w:tc>
        <w:tc>
          <w:tcPr>
            <w:tcW w:w="2089" w:type="dxa"/>
          </w:tcPr>
          <w:p w14:paraId="3994B8A4" w14:textId="77777777" w:rsidR="007A1E3C" w:rsidRDefault="007A1E3C" w:rsidP="007A1E3C">
            <w:pPr>
              <w:pStyle w:val="afa"/>
              <w:ind w:firstLineChars="0" w:firstLine="0"/>
              <w:jc w:val="center"/>
              <w:rPr>
                <w:rFonts w:ascii="Times New Roman"/>
              </w:rPr>
            </w:pPr>
            <w:r>
              <w:rPr>
                <w:rFonts w:ascii="Times New Roman"/>
              </w:rPr>
              <w:t>400</w:t>
            </w:r>
            <w:r w:rsidR="00673393" w:rsidRPr="00B31CB0">
              <w:rPr>
                <w:rFonts w:ascii="Times New Roman"/>
              </w:rPr>
              <w:t>～</w:t>
            </w:r>
            <w:r>
              <w:rPr>
                <w:rFonts w:ascii="Times New Roman"/>
              </w:rPr>
              <w:t>800 kg/667m</w:t>
            </w:r>
            <w:r w:rsidRPr="007A1E3C">
              <w:rPr>
                <w:rFonts w:ascii="Times New Roman"/>
                <w:vertAlign w:val="superscript"/>
              </w:rPr>
              <w:t>2</w:t>
            </w:r>
          </w:p>
        </w:tc>
      </w:tr>
      <w:tr w:rsidR="007A1E3C" w14:paraId="5EFB590A" w14:textId="77777777" w:rsidTr="007A1E3C">
        <w:tc>
          <w:tcPr>
            <w:tcW w:w="2089" w:type="dxa"/>
          </w:tcPr>
          <w:p w14:paraId="4E0FFC19" w14:textId="77777777" w:rsidR="007A1E3C" w:rsidRDefault="007A1E3C" w:rsidP="007A1E3C">
            <w:pPr>
              <w:pStyle w:val="afa"/>
              <w:ind w:firstLineChars="0" w:firstLine="0"/>
              <w:jc w:val="center"/>
              <w:rPr>
                <w:rFonts w:ascii="Times New Roman"/>
              </w:rPr>
            </w:pPr>
            <w:bookmarkStart w:id="14" w:name="OLE_LINK2"/>
            <w:r>
              <w:rPr>
                <w:rFonts w:ascii="Times New Roman" w:hint="eastAsia"/>
              </w:rPr>
              <w:t>5</w:t>
            </w:r>
            <w:r>
              <w:rPr>
                <w:rFonts w:ascii="Times New Roman"/>
              </w:rPr>
              <w:t>00</w:t>
            </w:r>
            <w:r w:rsidR="00673393" w:rsidRPr="00B31CB0">
              <w:rPr>
                <w:rFonts w:ascii="Times New Roman"/>
              </w:rPr>
              <w:t>～</w:t>
            </w:r>
            <w:r>
              <w:rPr>
                <w:rFonts w:ascii="Times New Roman"/>
              </w:rPr>
              <w:t>700</w:t>
            </w:r>
            <w:bookmarkEnd w:id="14"/>
            <w:r>
              <w:rPr>
                <w:rFonts w:ascii="Times New Roman"/>
              </w:rPr>
              <w:t xml:space="preserve"> kg/667m</w:t>
            </w:r>
            <w:r w:rsidRPr="007A1E3C">
              <w:rPr>
                <w:rFonts w:ascii="Times New Roman"/>
                <w:vertAlign w:val="superscript"/>
              </w:rPr>
              <w:t>2</w:t>
            </w:r>
          </w:p>
        </w:tc>
        <w:tc>
          <w:tcPr>
            <w:tcW w:w="2088" w:type="dxa"/>
          </w:tcPr>
          <w:p w14:paraId="56471AE1" w14:textId="77777777" w:rsidR="007A1E3C" w:rsidRDefault="007A1E3C" w:rsidP="007A1E3C">
            <w:pPr>
              <w:pStyle w:val="afa"/>
              <w:ind w:firstLineChars="0" w:firstLine="0"/>
              <w:jc w:val="center"/>
              <w:rPr>
                <w:rFonts w:ascii="Times New Roman"/>
              </w:rPr>
            </w:pPr>
            <w:r>
              <w:rPr>
                <w:rFonts w:ascii="Times New Roman"/>
              </w:rPr>
              <w:t>4.0</w:t>
            </w:r>
            <w:r w:rsidR="00673393" w:rsidRPr="00B31CB0">
              <w:rPr>
                <w:rFonts w:ascii="Times New Roman"/>
              </w:rPr>
              <w:t>～</w:t>
            </w:r>
            <w:r>
              <w:rPr>
                <w:rFonts w:ascii="Times New Roman"/>
              </w:rPr>
              <w:t>5.0 kg/667m</w:t>
            </w:r>
            <w:r w:rsidRPr="007A1E3C">
              <w:rPr>
                <w:rFonts w:ascii="Times New Roman"/>
                <w:vertAlign w:val="superscript"/>
              </w:rPr>
              <w:t>2</w:t>
            </w:r>
          </w:p>
        </w:tc>
        <w:tc>
          <w:tcPr>
            <w:tcW w:w="2030" w:type="dxa"/>
          </w:tcPr>
          <w:p w14:paraId="00DF14BD" w14:textId="77777777" w:rsidR="007A1E3C" w:rsidRDefault="007A1E3C" w:rsidP="007A1E3C">
            <w:pPr>
              <w:pStyle w:val="afa"/>
              <w:ind w:firstLineChars="0" w:firstLine="0"/>
              <w:jc w:val="center"/>
              <w:rPr>
                <w:rFonts w:ascii="Times New Roman"/>
              </w:rPr>
            </w:pPr>
            <w:r>
              <w:rPr>
                <w:rFonts w:ascii="Times New Roman" w:hint="eastAsia"/>
              </w:rPr>
              <w:t>1</w:t>
            </w:r>
            <w:r>
              <w:rPr>
                <w:rFonts w:ascii="Times New Roman"/>
              </w:rPr>
              <w:t>0</w:t>
            </w:r>
            <w:r w:rsidR="00673393" w:rsidRPr="00B31CB0">
              <w:rPr>
                <w:rFonts w:ascii="Times New Roman"/>
              </w:rPr>
              <w:t>～</w:t>
            </w:r>
            <w:r>
              <w:rPr>
                <w:rFonts w:ascii="Times New Roman"/>
              </w:rPr>
              <w:t>20 g/kg</w:t>
            </w:r>
          </w:p>
        </w:tc>
        <w:tc>
          <w:tcPr>
            <w:tcW w:w="2089" w:type="dxa"/>
          </w:tcPr>
          <w:p w14:paraId="092B58D3" w14:textId="77777777" w:rsidR="007A1E3C" w:rsidRDefault="007A1E3C" w:rsidP="007A1E3C">
            <w:pPr>
              <w:pStyle w:val="afa"/>
              <w:ind w:firstLineChars="0" w:firstLine="0"/>
              <w:jc w:val="center"/>
              <w:rPr>
                <w:rFonts w:ascii="Times New Roman"/>
              </w:rPr>
            </w:pPr>
            <w:r>
              <w:rPr>
                <w:rFonts w:ascii="Times New Roman"/>
              </w:rPr>
              <w:t>200</w:t>
            </w:r>
            <w:r w:rsidR="00673393" w:rsidRPr="00B31CB0">
              <w:rPr>
                <w:rFonts w:ascii="Times New Roman"/>
              </w:rPr>
              <w:t>～</w:t>
            </w:r>
            <w:r>
              <w:rPr>
                <w:rFonts w:ascii="Times New Roman"/>
              </w:rPr>
              <w:t>400 kg/667m</w:t>
            </w:r>
            <w:r w:rsidRPr="007A1E3C">
              <w:rPr>
                <w:rFonts w:ascii="Times New Roman"/>
                <w:vertAlign w:val="superscript"/>
              </w:rPr>
              <w:t>2</w:t>
            </w:r>
          </w:p>
        </w:tc>
      </w:tr>
      <w:tr w:rsidR="007A1E3C" w14:paraId="1C731F2F" w14:textId="77777777" w:rsidTr="007A1E3C">
        <w:tc>
          <w:tcPr>
            <w:tcW w:w="2089" w:type="dxa"/>
          </w:tcPr>
          <w:p w14:paraId="6B93B76C" w14:textId="77777777" w:rsidR="007A1E3C" w:rsidRDefault="007A1E3C" w:rsidP="007A1E3C">
            <w:pPr>
              <w:pStyle w:val="afa"/>
              <w:ind w:firstLineChars="0" w:firstLine="0"/>
              <w:jc w:val="center"/>
              <w:rPr>
                <w:rFonts w:ascii="Times New Roman"/>
              </w:rPr>
            </w:pPr>
            <w:r>
              <w:rPr>
                <w:rFonts w:ascii="Times New Roman" w:hint="eastAsia"/>
              </w:rPr>
              <w:t>&gt;</w:t>
            </w:r>
            <w:r>
              <w:rPr>
                <w:rFonts w:ascii="Times New Roman"/>
              </w:rPr>
              <w:t>700 kg/667m</w:t>
            </w:r>
            <w:r w:rsidRPr="007A1E3C">
              <w:rPr>
                <w:rFonts w:ascii="Times New Roman"/>
                <w:vertAlign w:val="superscript"/>
              </w:rPr>
              <w:t>2</w:t>
            </w:r>
          </w:p>
        </w:tc>
        <w:tc>
          <w:tcPr>
            <w:tcW w:w="2088" w:type="dxa"/>
          </w:tcPr>
          <w:p w14:paraId="1CF0AA37" w14:textId="77777777" w:rsidR="007A1E3C" w:rsidRDefault="007A1E3C" w:rsidP="007A1E3C">
            <w:pPr>
              <w:pStyle w:val="afa"/>
              <w:ind w:firstLineChars="0" w:firstLine="0"/>
              <w:jc w:val="center"/>
              <w:rPr>
                <w:rFonts w:ascii="Times New Roman"/>
              </w:rPr>
            </w:pPr>
            <w:r>
              <w:rPr>
                <w:rFonts w:ascii="Times New Roman"/>
              </w:rPr>
              <w:t>5.0</w:t>
            </w:r>
            <w:r w:rsidR="00673393" w:rsidRPr="00B31CB0">
              <w:rPr>
                <w:rFonts w:ascii="Times New Roman"/>
              </w:rPr>
              <w:t>～</w:t>
            </w:r>
            <w:r>
              <w:rPr>
                <w:rFonts w:ascii="Times New Roman"/>
              </w:rPr>
              <w:t>6.0 kg/667m</w:t>
            </w:r>
            <w:r w:rsidRPr="007A1E3C">
              <w:rPr>
                <w:rFonts w:ascii="Times New Roman"/>
                <w:vertAlign w:val="superscript"/>
              </w:rPr>
              <w:t>2</w:t>
            </w:r>
          </w:p>
        </w:tc>
        <w:tc>
          <w:tcPr>
            <w:tcW w:w="2030" w:type="dxa"/>
          </w:tcPr>
          <w:p w14:paraId="57BEBCBF" w14:textId="77777777" w:rsidR="007A1E3C" w:rsidRDefault="007A1E3C" w:rsidP="007A1E3C">
            <w:pPr>
              <w:pStyle w:val="afa"/>
              <w:ind w:firstLineChars="0" w:firstLine="0"/>
              <w:jc w:val="center"/>
              <w:rPr>
                <w:rFonts w:ascii="Times New Roman"/>
              </w:rPr>
            </w:pPr>
            <w:r>
              <w:rPr>
                <w:rFonts w:ascii="Times New Roman" w:hint="eastAsia"/>
              </w:rPr>
              <w:t>&gt;</w:t>
            </w:r>
            <w:r>
              <w:rPr>
                <w:rFonts w:ascii="Times New Roman"/>
              </w:rPr>
              <w:t>20 g/kg</w:t>
            </w:r>
          </w:p>
        </w:tc>
        <w:tc>
          <w:tcPr>
            <w:tcW w:w="2089" w:type="dxa"/>
          </w:tcPr>
          <w:p w14:paraId="4B5BD124" w14:textId="77777777" w:rsidR="007A1E3C" w:rsidRDefault="00673393" w:rsidP="007A1E3C">
            <w:pPr>
              <w:pStyle w:val="afa"/>
              <w:ind w:firstLineChars="0" w:firstLine="0"/>
              <w:jc w:val="center"/>
              <w:rPr>
                <w:rFonts w:ascii="Times New Roman"/>
              </w:rPr>
            </w:pPr>
            <w:r>
              <w:rPr>
                <w:rFonts w:ascii="Times New Roman"/>
              </w:rPr>
              <w:t>100</w:t>
            </w:r>
            <w:r w:rsidRPr="00B31CB0">
              <w:rPr>
                <w:rFonts w:ascii="Times New Roman"/>
              </w:rPr>
              <w:t>～</w:t>
            </w:r>
            <w:r>
              <w:rPr>
                <w:rFonts w:ascii="Times New Roman"/>
              </w:rPr>
              <w:t>200</w:t>
            </w:r>
            <w:r w:rsidR="007A1E3C">
              <w:rPr>
                <w:rFonts w:ascii="Times New Roman"/>
              </w:rPr>
              <w:t xml:space="preserve"> kg/667m</w:t>
            </w:r>
            <w:r w:rsidR="007A1E3C" w:rsidRPr="007A1E3C">
              <w:rPr>
                <w:rFonts w:ascii="Times New Roman"/>
                <w:vertAlign w:val="superscript"/>
              </w:rPr>
              <w:t>2</w:t>
            </w:r>
          </w:p>
        </w:tc>
      </w:tr>
    </w:tbl>
    <w:p w14:paraId="077FFE08" w14:textId="77777777" w:rsidR="004F6EAA" w:rsidRDefault="004F6EAA" w:rsidP="00FC76F6">
      <w:pPr>
        <w:pStyle w:val="afa"/>
        <w:spacing w:beforeLines="50" w:before="156"/>
        <w:ind w:firstLineChars="0" w:firstLine="0"/>
        <w:jc w:val="center"/>
        <w:rPr>
          <w:rFonts w:ascii="Times New Roman" w:eastAsia="黑体"/>
        </w:rPr>
      </w:pPr>
      <w:r>
        <w:rPr>
          <w:rFonts w:ascii="Times New Roman" w:eastAsia="黑体" w:hint="eastAsia"/>
        </w:rPr>
        <w:t>表</w:t>
      </w:r>
      <w:r>
        <w:rPr>
          <w:rFonts w:ascii="Times New Roman" w:eastAsia="黑体" w:hint="eastAsia"/>
        </w:rPr>
        <w:t xml:space="preserve">2 </w:t>
      </w:r>
      <w:r>
        <w:rPr>
          <w:rFonts w:ascii="Times New Roman" w:eastAsia="黑体" w:hint="eastAsia"/>
        </w:rPr>
        <w:t>不同水稻土类型的促腐剂与有机肥用量调整系数</w:t>
      </w:r>
    </w:p>
    <w:tbl>
      <w:tblPr>
        <w:tblStyle w:val="aff7"/>
        <w:tblW w:w="0" w:type="auto"/>
        <w:tblLook w:val="04A0" w:firstRow="1" w:lastRow="0" w:firstColumn="1" w:lastColumn="0" w:noHBand="0" w:noVBand="1"/>
      </w:tblPr>
      <w:tblGrid>
        <w:gridCol w:w="2765"/>
        <w:gridCol w:w="2765"/>
        <w:gridCol w:w="2766"/>
      </w:tblGrid>
      <w:tr w:rsidR="004F6EAA" w14:paraId="390DC378" w14:textId="77777777" w:rsidTr="004F6EAA">
        <w:tc>
          <w:tcPr>
            <w:tcW w:w="2765" w:type="dxa"/>
          </w:tcPr>
          <w:p w14:paraId="544135F9" w14:textId="77777777" w:rsidR="004F6EAA" w:rsidRDefault="004F6EAA" w:rsidP="00FC76F6">
            <w:pPr>
              <w:pStyle w:val="afa"/>
              <w:ind w:firstLineChars="0" w:firstLine="0"/>
              <w:jc w:val="center"/>
              <w:rPr>
                <w:rFonts w:ascii="Times New Roman" w:eastAsia="黑体"/>
              </w:rPr>
            </w:pPr>
            <w:r>
              <w:rPr>
                <w:rFonts w:ascii="Times New Roman" w:eastAsia="黑体" w:hint="eastAsia"/>
              </w:rPr>
              <w:t>水稻土类型</w:t>
            </w:r>
          </w:p>
        </w:tc>
        <w:tc>
          <w:tcPr>
            <w:tcW w:w="2765" w:type="dxa"/>
          </w:tcPr>
          <w:p w14:paraId="64C06CB8" w14:textId="77777777" w:rsidR="004F6EAA" w:rsidRDefault="004F6EAA" w:rsidP="00FC76F6">
            <w:pPr>
              <w:pStyle w:val="afa"/>
              <w:ind w:firstLineChars="0" w:firstLine="0"/>
              <w:jc w:val="center"/>
              <w:rPr>
                <w:rFonts w:ascii="Times New Roman" w:eastAsia="黑体"/>
              </w:rPr>
            </w:pPr>
            <w:r>
              <w:rPr>
                <w:rFonts w:ascii="Times New Roman" w:eastAsia="黑体" w:hint="eastAsia"/>
              </w:rPr>
              <w:t>促腐剂用量调整系数</w:t>
            </w:r>
          </w:p>
        </w:tc>
        <w:tc>
          <w:tcPr>
            <w:tcW w:w="2766" w:type="dxa"/>
          </w:tcPr>
          <w:p w14:paraId="4517B1D3" w14:textId="77777777" w:rsidR="004F6EAA" w:rsidRDefault="004F6EAA" w:rsidP="00FC76F6">
            <w:pPr>
              <w:pStyle w:val="afa"/>
              <w:ind w:firstLineChars="0" w:firstLine="0"/>
              <w:jc w:val="center"/>
              <w:rPr>
                <w:rFonts w:ascii="Times New Roman" w:eastAsia="黑体"/>
              </w:rPr>
            </w:pPr>
            <w:r>
              <w:rPr>
                <w:rFonts w:ascii="Times New Roman" w:eastAsia="黑体" w:hint="eastAsia"/>
              </w:rPr>
              <w:t>有机肥用量调整系数</w:t>
            </w:r>
          </w:p>
        </w:tc>
      </w:tr>
      <w:tr w:rsidR="004F6EAA" w14:paraId="4AD185AD" w14:textId="77777777" w:rsidTr="004F6EAA">
        <w:tc>
          <w:tcPr>
            <w:tcW w:w="2765" w:type="dxa"/>
          </w:tcPr>
          <w:p w14:paraId="6010A7EF" w14:textId="77777777" w:rsidR="004F6EAA" w:rsidRDefault="004F6EAA" w:rsidP="00FC76F6">
            <w:pPr>
              <w:pStyle w:val="afa"/>
              <w:ind w:firstLineChars="0" w:firstLine="0"/>
              <w:jc w:val="center"/>
              <w:rPr>
                <w:rFonts w:ascii="Times New Roman" w:eastAsia="黑体"/>
              </w:rPr>
            </w:pPr>
            <w:r>
              <w:rPr>
                <w:rFonts w:ascii="Times New Roman" w:eastAsia="黑体" w:hint="eastAsia"/>
              </w:rPr>
              <w:t>红壤性水稻土</w:t>
            </w:r>
          </w:p>
        </w:tc>
        <w:tc>
          <w:tcPr>
            <w:tcW w:w="2765" w:type="dxa"/>
          </w:tcPr>
          <w:p w14:paraId="7A0777C1" w14:textId="77777777" w:rsidR="004F6EAA" w:rsidRDefault="004F6EAA" w:rsidP="00FC76F6">
            <w:pPr>
              <w:pStyle w:val="afa"/>
              <w:ind w:firstLineChars="0" w:firstLine="0"/>
              <w:jc w:val="center"/>
              <w:rPr>
                <w:rFonts w:ascii="Times New Roman" w:eastAsia="黑体"/>
              </w:rPr>
            </w:pPr>
            <w:r>
              <w:rPr>
                <w:rFonts w:ascii="Times New Roman" w:hint="eastAsia"/>
              </w:rPr>
              <w:t>1.1</w:t>
            </w:r>
            <w:r w:rsidRPr="00B31CB0">
              <w:rPr>
                <w:rFonts w:ascii="Times New Roman"/>
              </w:rPr>
              <w:t>～</w:t>
            </w:r>
            <w:r>
              <w:rPr>
                <w:rFonts w:ascii="Times New Roman" w:hint="eastAsia"/>
              </w:rPr>
              <w:t>1.2</w:t>
            </w:r>
          </w:p>
        </w:tc>
        <w:tc>
          <w:tcPr>
            <w:tcW w:w="2766" w:type="dxa"/>
          </w:tcPr>
          <w:p w14:paraId="0B8A1197" w14:textId="77777777" w:rsidR="004F6EAA" w:rsidRDefault="004F6EAA" w:rsidP="00FC76F6">
            <w:pPr>
              <w:pStyle w:val="afa"/>
              <w:ind w:firstLineChars="0" w:firstLine="0"/>
              <w:jc w:val="center"/>
              <w:rPr>
                <w:rFonts w:ascii="Times New Roman" w:eastAsia="黑体"/>
              </w:rPr>
            </w:pPr>
            <w:r>
              <w:rPr>
                <w:rFonts w:ascii="Times New Roman" w:hint="eastAsia"/>
              </w:rPr>
              <w:t>1.2</w:t>
            </w:r>
            <w:r w:rsidRPr="00B31CB0">
              <w:rPr>
                <w:rFonts w:ascii="Times New Roman"/>
              </w:rPr>
              <w:t>～</w:t>
            </w:r>
            <w:r>
              <w:rPr>
                <w:rFonts w:ascii="Times New Roman" w:hint="eastAsia"/>
              </w:rPr>
              <w:t>1.3</w:t>
            </w:r>
          </w:p>
        </w:tc>
      </w:tr>
      <w:tr w:rsidR="004F6EAA" w14:paraId="4DF8E37E" w14:textId="77777777" w:rsidTr="004F6EAA">
        <w:tc>
          <w:tcPr>
            <w:tcW w:w="2765" w:type="dxa"/>
          </w:tcPr>
          <w:p w14:paraId="6302240C" w14:textId="77777777" w:rsidR="004F6EAA" w:rsidRDefault="004F6EAA" w:rsidP="00FC76F6">
            <w:pPr>
              <w:pStyle w:val="afa"/>
              <w:ind w:firstLineChars="0" w:firstLine="0"/>
              <w:jc w:val="center"/>
              <w:rPr>
                <w:rFonts w:ascii="Times New Roman" w:eastAsia="黑体"/>
              </w:rPr>
            </w:pPr>
            <w:r>
              <w:rPr>
                <w:rFonts w:ascii="Times New Roman" w:eastAsia="黑体" w:hint="eastAsia"/>
              </w:rPr>
              <w:t>潴育型水稻土</w:t>
            </w:r>
          </w:p>
        </w:tc>
        <w:tc>
          <w:tcPr>
            <w:tcW w:w="2765" w:type="dxa"/>
          </w:tcPr>
          <w:p w14:paraId="642DD745" w14:textId="77777777" w:rsidR="004F6EAA" w:rsidRDefault="004F6EAA" w:rsidP="00FC76F6">
            <w:pPr>
              <w:pStyle w:val="afa"/>
              <w:ind w:firstLineChars="0" w:firstLine="0"/>
              <w:jc w:val="center"/>
              <w:rPr>
                <w:rFonts w:ascii="Times New Roman" w:eastAsia="黑体"/>
              </w:rPr>
            </w:pPr>
            <w:r>
              <w:rPr>
                <w:rFonts w:ascii="Times New Roman" w:hint="eastAsia"/>
              </w:rPr>
              <w:t>1.0</w:t>
            </w:r>
          </w:p>
        </w:tc>
        <w:tc>
          <w:tcPr>
            <w:tcW w:w="2766" w:type="dxa"/>
          </w:tcPr>
          <w:p w14:paraId="4DA85605" w14:textId="77777777" w:rsidR="004F6EAA" w:rsidRDefault="004F6EAA" w:rsidP="00FC76F6">
            <w:pPr>
              <w:pStyle w:val="afa"/>
              <w:ind w:firstLineChars="0" w:firstLine="0"/>
              <w:jc w:val="center"/>
              <w:rPr>
                <w:rFonts w:ascii="Times New Roman" w:eastAsia="黑体"/>
              </w:rPr>
            </w:pPr>
            <w:r>
              <w:rPr>
                <w:rFonts w:ascii="Times New Roman" w:hint="eastAsia"/>
              </w:rPr>
              <w:t>1.0</w:t>
            </w:r>
          </w:p>
        </w:tc>
      </w:tr>
      <w:tr w:rsidR="004F6EAA" w14:paraId="0785E329" w14:textId="77777777" w:rsidTr="004F6EAA">
        <w:tc>
          <w:tcPr>
            <w:tcW w:w="2765" w:type="dxa"/>
          </w:tcPr>
          <w:p w14:paraId="603C4545" w14:textId="77777777" w:rsidR="004F6EAA" w:rsidRDefault="004F6EAA" w:rsidP="00FC76F6">
            <w:pPr>
              <w:pStyle w:val="afa"/>
              <w:ind w:firstLineChars="0" w:firstLine="0"/>
              <w:jc w:val="center"/>
              <w:rPr>
                <w:rFonts w:ascii="Times New Roman" w:eastAsia="黑体"/>
              </w:rPr>
            </w:pPr>
            <w:r>
              <w:rPr>
                <w:rFonts w:ascii="Times New Roman" w:eastAsia="黑体" w:hint="eastAsia"/>
              </w:rPr>
              <w:t>潜育型水稻土</w:t>
            </w:r>
          </w:p>
        </w:tc>
        <w:tc>
          <w:tcPr>
            <w:tcW w:w="2765" w:type="dxa"/>
          </w:tcPr>
          <w:p w14:paraId="033A4282" w14:textId="77777777" w:rsidR="004F6EAA" w:rsidRDefault="004F6EAA" w:rsidP="00FC76F6">
            <w:pPr>
              <w:pStyle w:val="afa"/>
              <w:ind w:firstLineChars="0" w:firstLine="0"/>
              <w:jc w:val="center"/>
              <w:rPr>
                <w:rFonts w:ascii="Times New Roman" w:eastAsia="黑体"/>
              </w:rPr>
            </w:pPr>
            <w:r>
              <w:rPr>
                <w:rFonts w:ascii="Times New Roman" w:hint="eastAsia"/>
              </w:rPr>
              <w:t>1.0</w:t>
            </w:r>
            <w:r w:rsidRPr="00B31CB0">
              <w:rPr>
                <w:rFonts w:ascii="Times New Roman"/>
              </w:rPr>
              <w:t>～</w:t>
            </w:r>
            <w:r>
              <w:rPr>
                <w:rFonts w:ascii="Times New Roman" w:hint="eastAsia"/>
              </w:rPr>
              <w:t>1.1</w:t>
            </w:r>
          </w:p>
        </w:tc>
        <w:tc>
          <w:tcPr>
            <w:tcW w:w="2766" w:type="dxa"/>
          </w:tcPr>
          <w:p w14:paraId="6D1631EB" w14:textId="77777777" w:rsidR="004F6EAA" w:rsidRDefault="004F6EAA" w:rsidP="00FC76F6">
            <w:pPr>
              <w:pStyle w:val="afa"/>
              <w:ind w:firstLineChars="0" w:firstLine="0"/>
              <w:jc w:val="center"/>
              <w:rPr>
                <w:rFonts w:ascii="Times New Roman" w:eastAsia="黑体"/>
              </w:rPr>
            </w:pPr>
            <w:r>
              <w:rPr>
                <w:rFonts w:ascii="Times New Roman" w:hint="eastAsia"/>
              </w:rPr>
              <w:t>0.9</w:t>
            </w:r>
            <w:r w:rsidRPr="00B31CB0">
              <w:rPr>
                <w:rFonts w:ascii="Times New Roman"/>
              </w:rPr>
              <w:t>～</w:t>
            </w:r>
            <w:r>
              <w:rPr>
                <w:rFonts w:ascii="Times New Roman" w:hint="eastAsia"/>
              </w:rPr>
              <w:t>1.0</w:t>
            </w:r>
          </w:p>
        </w:tc>
      </w:tr>
    </w:tbl>
    <w:p w14:paraId="36685DC2" w14:textId="77777777" w:rsidR="000C423E" w:rsidRPr="006A70F6" w:rsidRDefault="004F44FA" w:rsidP="00FC76F6">
      <w:pPr>
        <w:pStyle w:val="afa"/>
        <w:spacing w:beforeLines="50" w:before="156"/>
        <w:ind w:firstLineChars="0" w:firstLine="0"/>
        <w:rPr>
          <w:rFonts w:ascii="Times New Roman" w:eastAsia="黑体"/>
        </w:rPr>
      </w:pPr>
      <w:r>
        <w:rPr>
          <w:rFonts w:ascii="Times New Roman" w:eastAsia="黑体" w:hint="eastAsia"/>
        </w:rPr>
        <w:t>5</w:t>
      </w:r>
      <w:r w:rsidR="000C423E">
        <w:rPr>
          <w:rFonts w:ascii="Times New Roman" w:eastAsia="黑体" w:hint="eastAsia"/>
        </w:rPr>
        <w:t>.2.</w:t>
      </w:r>
      <w:r w:rsidR="00E628BA">
        <w:rPr>
          <w:rFonts w:ascii="Times New Roman" w:eastAsia="黑体"/>
        </w:rPr>
        <w:t>3</w:t>
      </w:r>
      <w:r w:rsidR="000C423E">
        <w:rPr>
          <w:rFonts w:ascii="Times New Roman" w:eastAsia="黑体" w:hint="eastAsia"/>
        </w:rPr>
        <w:t xml:space="preserve"> </w:t>
      </w:r>
      <w:r w:rsidR="000C423E">
        <w:rPr>
          <w:rFonts w:ascii="Times New Roman" w:eastAsia="黑体" w:hint="eastAsia"/>
        </w:rPr>
        <w:t>深翻</w:t>
      </w:r>
    </w:p>
    <w:p w14:paraId="5CE1A85A" w14:textId="77777777" w:rsidR="000C423E" w:rsidRDefault="004F44FA" w:rsidP="004F44FA">
      <w:pPr>
        <w:pStyle w:val="afa"/>
        <w:ind w:firstLine="420"/>
        <w:rPr>
          <w:rFonts w:ascii="Times New Roman"/>
        </w:rPr>
      </w:pPr>
      <w:r w:rsidRPr="004F44FA">
        <w:rPr>
          <w:rFonts w:ascii="Times New Roman"/>
        </w:rPr>
        <w:t>结合</w:t>
      </w:r>
      <w:r>
        <w:rPr>
          <w:rFonts w:ascii="Times New Roman" w:hint="eastAsia"/>
        </w:rPr>
        <w:t xml:space="preserve">5.1.3 </w:t>
      </w:r>
      <w:r w:rsidRPr="004F44FA">
        <w:rPr>
          <w:rFonts w:ascii="Times New Roman"/>
        </w:rPr>
        <w:t>深翻对应水稻土类型的要求执行，确保促腐剂、有机肥与秸秆、土壤充分混合</w:t>
      </w:r>
      <w:r w:rsidR="00E628BA">
        <w:rPr>
          <w:rFonts w:ascii="Times New Roman" w:hint="eastAsia"/>
        </w:rPr>
        <w:t>。</w:t>
      </w:r>
    </w:p>
    <w:p w14:paraId="58046C78" w14:textId="77777777" w:rsidR="00E628BA" w:rsidRPr="006A70F6" w:rsidRDefault="004F44FA" w:rsidP="00E628BA">
      <w:pPr>
        <w:pStyle w:val="afa"/>
        <w:ind w:firstLineChars="0" w:firstLine="0"/>
        <w:rPr>
          <w:rFonts w:ascii="Times New Roman" w:eastAsia="黑体"/>
        </w:rPr>
      </w:pPr>
      <w:r>
        <w:rPr>
          <w:rFonts w:ascii="Times New Roman" w:eastAsia="黑体" w:hint="eastAsia"/>
        </w:rPr>
        <w:t>5</w:t>
      </w:r>
      <w:r w:rsidR="00E628BA">
        <w:rPr>
          <w:rFonts w:ascii="Times New Roman" w:eastAsia="黑体" w:hint="eastAsia"/>
        </w:rPr>
        <w:t>.</w:t>
      </w:r>
      <w:r w:rsidR="00E628BA">
        <w:rPr>
          <w:rFonts w:ascii="Times New Roman" w:eastAsia="黑体"/>
        </w:rPr>
        <w:t>2</w:t>
      </w:r>
      <w:r w:rsidR="00E628BA">
        <w:rPr>
          <w:rFonts w:ascii="Times New Roman" w:eastAsia="黑体" w:hint="eastAsia"/>
        </w:rPr>
        <w:t>.</w:t>
      </w:r>
      <w:r w:rsidR="00E628BA">
        <w:rPr>
          <w:rFonts w:ascii="Times New Roman" w:eastAsia="黑体"/>
        </w:rPr>
        <w:t>4</w:t>
      </w:r>
      <w:r w:rsidR="00E628BA">
        <w:rPr>
          <w:rFonts w:ascii="Times New Roman" w:eastAsia="黑体" w:hint="eastAsia"/>
        </w:rPr>
        <w:t xml:space="preserve"> </w:t>
      </w:r>
      <w:r w:rsidR="00E628BA">
        <w:rPr>
          <w:rFonts w:ascii="Times New Roman" w:eastAsia="黑体" w:hint="eastAsia"/>
        </w:rPr>
        <w:t>旋耕整地</w:t>
      </w:r>
    </w:p>
    <w:p w14:paraId="3CC22763" w14:textId="77777777" w:rsidR="000C423E" w:rsidRPr="00E628BA" w:rsidRDefault="004F44FA" w:rsidP="000C423E">
      <w:pPr>
        <w:pStyle w:val="afa"/>
        <w:ind w:firstLine="420"/>
        <w:rPr>
          <w:rFonts w:ascii="Times New Roman"/>
        </w:rPr>
      </w:pPr>
      <w:r>
        <w:rPr>
          <w:rFonts w:ascii="Times New Roman" w:hint="eastAsia"/>
        </w:rPr>
        <w:t>同</w:t>
      </w:r>
      <w:r>
        <w:rPr>
          <w:rFonts w:ascii="Times New Roman" w:hint="eastAsia"/>
        </w:rPr>
        <w:t>5.1.4</w:t>
      </w:r>
      <w:r w:rsidR="00E628BA">
        <w:rPr>
          <w:rFonts w:ascii="Times New Roman" w:hint="eastAsia"/>
        </w:rPr>
        <w:t>。</w:t>
      </w:r>
    </w:p>
    <w:p w14:paraId="7F6DDB1A" w14:textId="77777777" w:rsidR="00F76423" w:rsidRPr="00EF5B06" w:rsidRDefault="004F44FA" w:rsidP="00FC76F6">
      <w:pPr>
        <w:pStyle w:val="a0"/>
        <w:numPr>
          <w:ilvl w:val="0"/>
          <w:numId w:val="0"/>
        </w:numPr>
        <w:spacing w:beforeLines="50" w:before="156" w:afterLines="50" w:after="156"/>
      </w:pPr>
      <w:r w:rsidRPr="00EF5B06">
        <w:rPr>
          <w:rFonts w:hint="eastAsia"/>
        </w:rPr>
        <w:t>6</w:t>
      </w:r>
      <w:r w:rsidR="00DD187E" w:rsidRPr="00EF5B06">
        <w:rPr>
          <w:rFonts w:hint="eastAsia"/>
        </w:rPr>
        <w:t xml:space="preserve"> </w:t>
      </w:r>
      <w:r w:rsidR="00E628BA" w:rsidRPr="00EF5B06">
        <w:rPr>
          <w:rFonts w:hint="eastAsia"/>
        </w:rPr>
        <w:t>注意事项</w:t>
      </w:r>
    </w:p>
    <w:p w14:paraId="347B61FE" w14:textId="77777777" w:rsidR="004F44FA" w:rsidRPr="004F44FA" w:rsidRDefault="004F44FA" w:rsidP="00FC76F6">
      <w:pPr>
        <w:pStyle w:val="af4"/>
        <w:spacing w:beforeLines="50" w:before="156"/>
        <w:ind w:firstLineChars="0" w:firstLine="0"/>
        <w:rPr>
          <w:rFonts w:ascii="Times New Roman" w:eastAsia="黑体"/>
        </w:rPr>
      </w:pPr>
      <w:r w:rsidRPr="004F44FA">
        <w:rPr>
          <w:rFonts w:ascii="Times New Roman" w:eastAsia="黑体" w:hint="eastAsia"/>
        </w:rPr>
        <w:t>6</w:t>
      </w:r>
      <w:r w:rsidR="00DE7565" w:rsidRPr="004F44FA">
        <w:rPr>
          <w:rFonts w:ascii="Times New Roman" w:eastAsia="黑体" w:hint="eastAsia"/>
        </w:rPr>
        <w:t xml:space="preserve">.1 </w:t>
      </w:r>
      <w:r w:rsidRPr="004F44FA">
        <w:rPr>
          <w:rFonts w:ascii="Times New Roman" w:eastAsia="黑体" w:hint="eastAsia"/>
        </w:rPr>
        <w:t>技术选择适配性</w:t>
      </w:r>
    </w:p>
    <w:p w14:paraId="7C6B1653" w14:textId="77777777" w:rsidR="00F76423" w:rsidRDefault="00673393" w:rsidP="004F44FA">
      <w:pPr>
        <w:pStyle w:val="afa"/>
        <w:ind w:firstLine="420"/>
        <w:rPr>
          <w:rFonts w:ascii="Times New Roman"/>
        </w:rPr>
      </w:pPr>
      <w:r w:rsidRPr="00673393">
        <w:rPr>
          <w:rFonts w:ascii="Times New Roman" w:hint="eastAsia"/>
        </w:rPr>
        <w:t>秸秆还田量超过</w:t>
      </w:r>
      <w:r w:rsidRPr="00673393">
        <w:rPr>
          <w:rFonts w:ascii="Times New Roman" w:hint="eastAsia"/>
        </w:rPr>
        <w:t>7</w:t>
      </w:r>
      <w:r w:rsidRPr="00673393">
        <w:rPr>
          <w:rFonts w:ascii="Times New Roman"/>
        </w:rPr>
        <w:t xml:space="preserve">00 </w:t>
      </w:r>
      <w:r w:rsidR="00D56769">
        <w:rPr>
          <w:rFonts w:ascii="Times New Roman"/>
        </w:rPr>
        <w:t>kg/667m</w:t>
      </w:r>
      <w:r w:rsidR="00D56769" w:rsidRPr="007A1E3C">
        <w:rPr>
          <w:rFonts w:ascii="Times New Roman"/>
          <w:vertAlign w:val="superscript"/>
        </w:rPr>
        <w:t>2</w:t>
      </w:r>
      <w:r>
        <w:rPr>
          <w:rFonts w:ascii="Times New Roman" w:hint="eastAsia"/>
        </w:rPr>
        <w:t>且土壤有机质含量超过</w:t>
      </w:r>
      <w:r w:rsidR="00D56769">
        <w:rPr>
          <w:rFonts w:ascii="Times New Roman"/>
        </w:rPr>
        <w:t>2</w:t>
      </w:r>
      <w:r>
        <w:rPr>
          <w:rFonts w:ascii="Times New Roman"/>
        </w:rPr>
        <w:t>0</w:t>
      </w:r>
      <w:r w:rsidR="00D56769">
        <w:rPr>
          <w:rFonts w:ascii="Times New Roman"/>
        </w:rPr>
        <w:t xml:space="preserve"> </w:t>
      </w:r>
      <w:r>
        <w:rPr>
          <w:rFonts w:ascii="Times New Roman" w:hint="eastAsia"/>
        </w:rPr>
        <w:t>g</w:t>
      </w:r>
      <w:r>
        <w:rPr>
          <w:rFonts w:ascii="Times New Roman"/>
        </w:rPr>
        <w:t>/k</w:t>
      </w:r>
      <w:r>
        <w:rPr>
          <w:rFonts w:ascii="Times New Roman" w:hint="eastAsia"/>
        </w:rPr>
        <w:t>g</w:t>
      </w:r>
      <w:r>
        <w:rPr>
          <w:rFonts w:ascii="Times New Roman" w:hint="eastAsia"/>
        </w:rPr>
        <w:t>的田块，</w:t>
      </w:r>
      <w:r w:rsidR="004F44FA" w:rsidRPr="004F44FA">
        <w:rPr>
          <w:rFonts w:ascii="Times New Roman"/>
        </w:rPr>
        <w:t>无论何种水稻土类型，</w:t>
      </w:r>
      <w:r w:rsidR="004F44FA">
        <w:rPr>
          <w:rFonts w:ascii="Times New Roman" w:hint="eastAsia"/>
        </w:rPr>
        <w:t>均</w:t>
      </w:r>
      <w:r>
        <w:rPr>
          <w:rFonts w:ascii="Times New Roman" w:hint="eastAsia"/>
        </w:rPr>
        <w:t>宜采用水稻秸秆粉碎深翻还田增碳技术，以达到深层扩容，保持土壤碳平衡的目的。</w:t>
      </w:r>
    </w:p>
    <w:p w14:paraId="3344722D" w14:textId="77777777" w:rsidR="004F44FA" w:rsidRPr="004F44FA" w:rsidRDefault="004F44FA" w:rsidP="00FC76F6">
      <w:pPr>
        <w:pStyle w:val="af4"/>
        <w:spacing w:beforeLines="50" w:before="156"/>
        <w:ind w:firstLineChars="0" w:firstLine="0"/>
        <w:rPr>
          <w:rFonts w:ascii="Times New Roman" w:eastAsia="黑体"/>
        </w:rPr>
      </w:pPr>
      <w:r w:rsidRPr="004F44FA">
        <w:rPr>
          <w:rFonts w:ascii="Times New Roman" w:eastAsia="黑体" w:hint="eastAsia"/>
        </w:rPr>
        <w:t>6.</w:t>
      </w:r>
      <w:r>
        <w:rPr>
          <w:rFonts w:ascii="Times New Roman" w:eastAsia="黑体" w:hint="eastAsia"/>
        </w:rPr>
        <w:t>2</w:t>
      </w:r>
      <w:r w:rsidRPr="004F44FA">
        <w:rPr>
          <w:rFonts w:ascii="Times New Roman" w:eastAsia="黑体" w:hint="eastAsia"/>
        </w:rPr>
        <w:t xml:space="preserve"> </w:t>
      </w:r>
      <w:r>
        <w:rPr>
          <w:rFonts w:ascii="Times New Roman" w:eastAsia="黑体" w:hint="eastAsia"/>
        </w:rPr>
        <w:t>土壤</w:t>
      </w:r>
      <w:r>
        <w:rPr>
          <w:rFonts w:ascii="Times New Roman" w:eastAsia="黑体" w:hint="eastAsia"/>
        </w:rPr>
        <w:t>pH</w:t>
      </w:r>
      <w:r>
        <w:rPr>
          <w:rFonts w:ascii="Times New Roman" w:eastAsia="黑体" w:hint="eastAsia"/>
        </w:rPr>
        <w:t>调节</w:t>
      </w:r>
    </w:p>
    <w:p w14:paraId="63DD0448" w14:textId="77777777" w:rsidR="00673393" w:rsidRDefault="004F44FA" w:rsidP="004F44FA">
      <w:pPr>
        <w:pStyle w:val="afa"/>
        <w:ind w:firstLine="420"/>
        <w:rPr>
          <w:rFonts w:ascii="Times New Roman"/>
        </w:rPr>
      </w:pPr>
      <w:r w:rsidRPr="004F44FA">
        <w:rPr>
          <w:rFonts w:ascii="Times New Roman"/>
        </w:rPr>
        <w:t>稻田</w:t>
      </w:r>
      <w:r w:rsidRPr="004F44FA">
        <w:rPr>
          <w:rFonts w:ascii="Times New Roman"/>
        </w:rPr>
        <w:t xml:space="preserve"> pH </w:t>
      </w:r>
      <w:r w:rsidRPr="004F44FA">
        <w:rPr>
          <w:rFonts w:ascii="Times New Roman"/>
        </w:rPr>
        <w:t>较低（红壤性水稻土</w:t>
      </w:r>
      <w:r w:rsidRPr="004F44FA">
        <w:rPr>
          <w:rFonts w:ascii="Times New Roman"/>
        </w:rPr>
        <w:t xml:space="preserve"> pH</w:t>
      </w:r>
      <w:r w:rsidRPr="004F44FA">
        <w:rPr>
          <w:rFonts w:ascii="Times New Roman"/>
        </w:rPr>
        <w:t>＜</w:t>
      </w:r>
      <w:r w:rsidRPr="004F44FA">
        <w:rPr>
          <w:rFonts w:ascii="Times New Roman"/>
        </w:rPr>
        <w:t>5.0</w:t>
      </w:r>
      <w:r w:rsidRPr="004F44FA">
        <w:rPr>
          <w:rFonts w:ascii="Times New Roman"/>
        </w:rPr>
        <w:t>、潴育型水稻土</w:t>
      </w:r>
      <w:r w:rsidRPr="004F44FA">
        <w:rPr>
          <w:rFonts w:ascii="Times New Roman"/>
        </w:rPr>
        <w:t xml:space="preserve"> pH</w:t>
      </w:r>
      <w:r w:rsidRPr="004F44FA">
        <w:rPr>
          <w:rFonts w:ascii="Times New Roman"/>
        </w:rPr>
        <w:t>＜</w:t>
      </w:r>
      <w:r w:rsidRPr="004F44FA">
        <w:rPr>
          <w:rFonts w:ascii="Times New Roman"/>
        </w:rPr>
        <w:t>5.5</w:t>
      </w:r>
      <w:r w:rsidRPr="004F44FA">
        <w:rPr>
          <w:rFonts w:ascii="Times New Roman"/>
        </w:rPr>
        <w:t>、潜育型水稻土</w:t>
      </w:r>
      <w:r w:rsidRPr="004F44FA">
        <w:rPr>
          <w:rFonts w:ascii="Times New Roman"/>
        </w:rPr>
        <w:t xml:space="preserve"> pH</w:t>
      </w:r>
      <w:r w:rsidRPr="004F44FA">
        <w:rPr>
          <w:rFonts w:ascii="Times New Roman"/>
        </w:rPr>
        <w:t>＜</w:t>
      </w:r>
      <w:r w:rsidRPr="004F44FA">
        <w:rPr>
          <w:rFonts w:ascii="Times New Roman"/>
        </w:rPr>
        <w:t>5.0</w:t>
      </w:r>
      <w:r w:rsidRPr="004F44FA">
        <w:rPr>
          <w:rFonts w:ascii="Times New Roman"/>
        </w:rPr>
        <w:t>）的土壤，宜每隔</w:t>
      </w:r>
      <w:r w:rsidRPr="004F44FA">
        <w:rPr>
          <w:rFonts w:ascii="Times New Roman"/>
        </w:rPr>
        <w:t xml:space="preserve"> 3</w:t>
      </w:r>
      <w:r w:rsidRPr="00B31CB0">
        <w:rPr>
          <w:rFonts w:ascii="Times New Roman"/>
        </w:rPr>
        <w:t>～</w:t>
      </w:r>
      <w:r w:rsidRPr="004F44FA">
        <w:rPr>
          <w:rFonts w:ascii="Times New Roman"/>
        </w:rPr>
        <w:t xml:space="preserve">5 </w:t>
      </w:r>
      <w:r w:rsidRPr="004F44FA">
        <w:rPr>
          <w:rFonts w:ascii="Times New Roman"/>
        </w:rPr>
        <w:t>年施用一次石灰，每</w:t>
      </w:r>
      <w:r w:rsidRPr="004F44FA">
        <w:rPr>
          <w:rFonts w:ascii="Times New Roman"/>
        </w:rPr>
        <w:t xml:space="preserve"> 667m² </w:t>
      </w:r>
      <w:r w:rsidRPr="004F44FA">
        <w:rPr>
          <w:rFonts w:ascii="Times New Roman"/>
        </w:rPr>
        <w:t>用量：红壤性水稻土</w:t>
      </w:r>
      <w:r w:rsidRPr="004F44FA">
        <w:rPr>
          <w:rFonts w:ascii="Times New Roman"/>
        </w:rPr>
        <w:t xml:space="preserve"> 40</w:t>
      </w:r>
      <w:r w:rsidRPr="00B31CB0">
        <w:rPr>
          <w:rFonts w:ascii="Times New Roman"/>
        </w:rPr>
        <w:t>～</w:t>
      </w:r>
      <w:r w:rsidRPr="004F44FA">
        <w:rPr>
          <w:rFonts w:ascii="Times New Roman"/>
        </w:rPr>
        <w:t>60</w:t>
      </w:r>
      <w:r>
        <w:rPr>
          <w:rFonts w:ascii="Times New Roman" w:hint="eastAsia"/>
        </w:rPr>
        <w:t xml:space="preserve"> </w:t>
      </w:r>
      <w:r w:rsidRPr="004F44FA">
        <w:rPr>
          <w:rFonts w:ascii="Times New Roman"/>
        </w:rPr>
        <w:t>kg</w:t>
      </w:r>
      <w:r w:rsidRPr="004F44FA">
        <w:rPr>
          <w:rFonts w:ascii="Times New Roman"/>
        </w:rPr>
        <w:t>，潴育型水稻土</w:t>
      </w:r>
      <w:r w:rsidRPr="004F44FA">
        <w:rPr>
          <w:rFonts w:ascii="Times New Roman"/>
        </w:rPr>
        <w:t xml:space="preserve"> 30</w:t>
      </w:r>
      <w:r w:rsidRPr="00B31CB0">
        <w:rPr>
          <w:rFonts w:ascii="Times New Roman"/>
        </w:rPr>
        <w:t>～</w:t>
      </w:r>
      <w:r w:rsidRPr="004F44FA">
        <w:rPr>
          <w:rFonts w:ascii="Times New Roman"/>
        </w:rPr>
        <w:t>45kg</w:t>
      </w:r>
      <w:r w:rsidRPr="004F44FA">
        <w:rPr>
          <w:rFonts w:ascii="Times New Roman"/>
        </w:rPr>
        <w:t>，潜育型水稻土</w:t>
      </w:r>
      <w:r w:rsidRPr="004F44FA">
        <w:rPr>
          <w:rFonts w:ascii="Times New Roman"/>
        </w:rPr>
        <w:t xml:space="preserve"> 35</w:t>
      </w:r>
      <w:r w:rsidRPr="00B31CB0">
        <w:rPr>
          <w:rFonts w:ascii="Times New Roman"/>
        </w:rPr>
        <w:t>～</w:t>
      </w:r>
      <w:r w:rsidRPr="004F44FA">
        <w:rPr>
          <w:rFonts w:ascii="Times New Roman"/>
        </w:rPr>
        <w:t>50kg</w:t>
      </w:r>
      <w:r w:rsidRPr="004F44FA">
        <w:rPr>
          <w:rFonts w:ascii="Times New Roman"/>
        </w:rPr>
        <w:t>，石灰应均匀撒施，施后浅耕混匀。</w:t>
      </w:r>
    </w:p>
    <w:p w14:paraId="30FA397D" w14:textId="77777777" w:rsidR="004F44FA" w:rsidRPr="004F44FA" w:rsidRDefault="004F44FA" w:rsidP="00FC76F6">
      <w:pPr>
        <w:pStyle w:val="af4"/>
        <w:spacing w:beforeLines="50" w:before="156"/>
        <w:ind w:firstLineChars="0" w:firstLine="0"/>
        <w:rPr>
          <w:rFonts w:ascii="Times New Roman" w:eastAsia="黑体"/>
        </w:rPr>
      </w:pPr>
      <w:r w:rsidRPr="004F44FA">
        <w:rPr>
          <w:rFonts w:ascii="Times New Roman" w:eastAsia="黑体" w:hint="eastAsia"/>
        </w:rPr>
        <w:t>6.</w:t>
      </w:r>
      <w:r>
        <w:rPr>
          <w:rFonts w:ascii="Times New Roman" w:eastAsia="黑体" w:hint="eastAsia"/>
        </w:rPr>
        <w:t>3</w:t>
      </w:r>
      <w:r w:rsidRPr="004F44FA">
        <w:rPr>
          <w:rFonts w:ascii="Times New Roman" w:eastAsia="黑体" w:hint="eastAsia"/>
        </w:rPr>
        <w:t xml:space="preserve"> </w:t>
      </w:r>
      <w:r>
        <w:rPr>
          <w:rFonts w:ascii="Times New Roman" w:eastAsia="黑体" w:hint="eastAsia"/>
        </w:rPr>
        <w:t>促腐剂施用时效性</w:t>
      </w:r>
    </w:p>
    <w:p w14:paraId="0A7C4981" w14:textId="77777777" w:rsidR="00673393" w:rsidRDefault="004F44FA" w:rsidP="004F44FA">
      <w:pPr>
        <w:pStyle w:val="afa"/>
        <w:ind w:firstLine="420"/>
        <w:rPr>
          <w:rFonts w:ascii="Times New Roman"/>
        </w:rPr>
      </w:pPr>
      <w:r w:rsidRPr="004F44FA">
        <w:rPr>
          <w:rFonts w:ascii="Times New Roman"/>
        </w:rPr>
        <w:t>水稻秸秆粉碎还田后，应在</w:t>
      </w:r>
      <w:r w:rsidRPr="004F44FA">
        <w:rPr>
          <w:rFonts w:ascii="Times New Roman"/>
        </w:rPr>
        <w:t xml:space="preserve"> 24 </w:t>
      </w:r>
      <w:r w:rsidRPr="004F44FA">
        <w:rPr>
          <w:rFonts w:ascii="Times New Roman"/>
        </w:rPr>
        <w:t>小时内利用土壤墒情（土壤质量含水量</w:t>
      </w:r>
      <w:r w:rsidRPr="004F44FA">
        <w:rPr>
          <w:rFonts w:ascii="Times New Roman"/>
        </w:rPr>
        <w:t xml:space="preserve"> 15%-25%</w:t>
      </w:r>
      <w:r w:rsidRPr="004F44FA">
        <w:rPr>
          <w:rFonts w:ascii="Times New Roman"/>
        </w:rPr>
        <w:t>）立即施用促腐剂，</w:t>
      </w:r>
      <w:r w:rsidR="00D56769">
        <w:rPr>
          <w:rFonts w:ascii="Times New Roman" w:hint="eastAsia"/>
        </w:rPr>
        <w:t>达到秸秆快速腐解的目的。</w:t>
      </w:r>
    </w:p>
    <w:p w14:paraId="5D1C8C37" w14:textId="77777777" w:rsidR="004F44FA" w:rsidRPr="004F44FA" w:rsidRDefault="004F44FA" w:rsidP="00FC76F6">
      <w:pPr>
        <w:pStyle w:val="af4"/>
        <w:spacing w:beforeLines="50" w:before="156"/>
        <w:ind w:firstLineChars="0" w:firstLine="0"/>
        <w:rPr>
          <w:rFonts w:ascii="Times New Roman" w:eastAsia="黑体"/>
        </w:rPr>
      </w:pPr>
      <w:r w:rsidRPr="004F44FA">
        <w:rPr>
          <w:rFonts w:ascii="Times New Roman" w:eastAsia="黑体" w:hint="eastAsia"/>
        </w:rPr>
        <w:t>6.</w:t>
      </w:r>
      <w:r>
        <w:rPr>
          <w:rFonts w:ascii="Times New Roman" w:eastAsia="黑体" w:hint="eastAsia"/>
        </w:rPr>
        <w:t>4</w:t>
      </w:r>
      <w:r w:rsidRPr="004F44FA">
        <w:rPr>
          <w:rFonts w:ascii="Times New Roman" w:eastAsia="黑体" w:hint="eastAsia"/>
        </w:rPr>
        <w:t xml:space="preserve"> </w:t>
      </w:r>
      <w:r>
        <w:rPr>
          <w:rFonts w:ascii="Times New Roman" w:eastAsia="黑体" w:hint="eastAsia"/>
        </w:rPr>
        <w:t>效果监测</w:t>
      </w:r>
    </w:p>
    <w:p w14:paraId="2B3BF638" w14:textId="77777777" w:rsidR="004F44FA" w:rsidRPr="00673393" w:rsidRDefault="004F44FA" w:rsidP="004F44FA">
      <w:pPr>
        <w:pStyle w:val="afa"/>
        <w:ind w:firstLine="420"/>
        <w:rPr>
          <w:rFonts w:ascii="Times New Roman"/>
        </w:rPr>
      </w:pPr>
      <w:r w:rsidRPr="004F44FA">
        <w:rPr>
          <w:rFonts w:ascii="Times New Roman"/>
        </w:rPr>
        <w:t>建议每</w:t>
      </w:r>
      <w:r>
        <w:rPr>
          <w:rFonts w:ascii="Times New Roman" w:hint="eastAsia"/>
        </w:rPr>
        <w:t>3</w:t>
      </w:r>
      <w:r w:rsidRPr="004F44FA">
        <w:rPr>
          <w:rFonts w:ascii="Times New Roman"/>
        </w:rPr>
        <w:t>年</w:t>
      </w:r>
      <w:r>
        <w:rPr>
          <w:rFonts w:ascii="Times New Roman" w:hint="eastAsia"/>
        </w:rPr>
        <w:t>测定一次土壤有机质、容重、阳离子交换量等指标，</w:t>
      </w:r>
      <w:r w:rsidRPr="004F44FA">
        <w:rPr>
          <w:rFonts w:ascii="Times New Roman"/>
        </w:rPr>
        <w:t>评估秸秆还田增碳效果，根据监测结果调整技术参数（如深翻深度、促腐剂用量等）。土壤有机质</w:t>
      </w:r>
      <w:r>
        <w:rPr>
          <w:rFonts w:ascii="Times New Roman" w:hint="eastAsia"/>
        </w:rPr>
        <w:t>测定</w:t>
      </w:r>
      <w:r w:rsidRPr="004F44FA">
        <w:rPr>
          <w:rFonts w:ascii="Times New Roman"/>
        </w:rPr>
        <w:t>按</w:t>
      </w:r>
      <w:r w:rsidRPr="004F44FA">
        <w:rPr>
          <w:rFonts w:ascii="Times New Roman"/>
        </w:rPr>
        <w:t xml:space="preserve"> NY/T 1121.6 </w:t>
      </w:r>
      <w:r>
        <w:rPr>
          <w:rFonts w:ascii="Times New Roman" w:hint="eastAsia"/>
        </w:rPr>
        <w:t>规定方法执行。</w:t>
      </w:r>
    </w:p>
    <w:sectPr w:rsidR="004F44FA" w:rsidRPr="00673393" w:rsidSect="0065745E">
      <w:headerReference w:type="default" r:id="rId16"/>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73DA9" w14:textId="77777777" w:rsidR="002C609A" w:rsidRDefault="002C609A">
      <w:r>
        <w:separator/>
      </w:r>
    </w:p>
  </w:endnote>
  <w:endnote w:type="continuationSeparator" w:id="0">
    <w:p w14:paraId="61364564" w14:textId="77777777" w:rsidR="002C609A" w:rsidRDefault="002C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DE48" w14:textId="77777777" w:rsidR="00805DDB" w:rsidRDefault="00805DD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45B2" w14:textId="0000EFA5" w:rsidR="00B66F73" w:rsidRDefault="00D52999">
    <w:pPr>
      <w:pStyle w:val="af0"/>
      <w:jc w:val="center"/>
    </w:pPr>
    <w:r>
      <w:rPr>
        <w:noProof/>
      </w:rPr>
      <mc:AlternateContent>
        <mc:Choice Requires="wps">
          <w:drawing>
            <wp:anchor distT="0" distB="0" distL="114300" distR="114300" simplePos="0" relativeHeight="251659264" behindDoc="0" locked="0" layoutInCell="1" allowOverlap="1" wp14:anchorId="36664954" wp14:editId="5C8BF348">
              <wp:simplePos x="0" y="0"/>
              <wp:positionH relativeFrom="margin">
                <wp:align>center</wp:align>
              </wp:positionH>
              <wp:positionV relativeFrom="paragraph">
                <wp:posOffset>0</wp:posOffset>
              </wp:positionV>
              <wp:extent cx="1828800" cy="1828800"/>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75974" w14:textId="77777777" w:rsidR="00B66F73" w:rsidRDefault="00A06676">
                          <w:pPr>
                            <w:pStyle w:val="af0"/>
                          </w:pPr>
                          <w:r>
                            <w:fldChar w:fldCharType="begin"/>
                          </w:r>
                          <w:r w:rsidR="00805DDB">
                            <w:instrText xml:space="preserve"> PAGE  \* MERGEFORMAT </w:instrText>
                          </w:r>
                          <w:r>
                            <w:fldChar w:fldCharType="separate"/>
                          </w:r>
                          <w:r w:rsidR="00805DDB">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36664954"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" filled="f" stroked="f" strokeweight=".5pt">
              <v:textbox style="mso-fit-shape-to-text:t" inset="0,0,0,0">
                <w:txbxContent>
                  <w:p w14:paraId="70875974" w14:textId="77777777" w:rsidR="00B66F73" w:rsidRDefault="00A06676">
                    <w:pPr>
                      <w:pStyle w:val="af0"/>
                    </w:pPr>
                    <w:r>
                      <w:fldChar w:fldCharType="begin"/>
                    </w:r>
                    <w:r w:rsidR="00805DDB">
                      <w:instrText xml:space="preserve"> PAGE  \* MERGEFORMAT </w:instrText>
                    </w:r>
                    <w:r>
                      <w:fldChar w:fldCharType="separate"/>
                    </w:r>
                    <w:r w:rsidR="00805DDB">
                      <w:t>- 5 -</w:t>
                    </w:r>
                    <w:r>
                      <w:fldChar w:fldCharType="end"/>
                    </w:r>
                  </w:p>
                </w:txbxContent>
              </v:textbox>
              <w10:wrap anchorx="margin"/>
            </v:shape>
          </w:pict>
        </mc:Fallback>
      </mc:AlternateContent>
    </w:r>
  </w:p>
  <w:p w14:paraId="16F290C3" w14:textId="77777777" w:rsidR="00B66F73" w:rsidRDefault="00B66F73">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0EAC" w14:textId="5475BF30" w:rsidR="00B66F73" w:rsidRDefault="00D52999">
    <w:pPr>
      <w:pStyle w:val="af0"/>
    </w:pPr>
    <w:r>
      <w:rPr>
        <w:noProof/>
      </w:rPr>
      <mc:AlternateContent>
        <mc:Choice Requires="wps">
          <w:drawing>
            <wp:anchor distT="0" distB="0" distL="114300" distR="114300" simplePos="0" relativeHeight="251660288" behindDoc="0" locked="0" layoutInCell="1" allowOverlap="1" wp14:anchorId="0D17E1CD" wp14:editId="2E3C2575">
              <wp:simplePos x="0" y="0"/>
              <wp:positionH relativeFrom="margin">
                <wp:align>center</wp:align>
              </wp:positionH>
              <wp:positionV relativeFrom="paragraph">
                <wp:posOffset>0</wp:posOffset>
              </wp:positionV>
              <wp:extent cx="179705" cy="139700"/>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0B7D2" w14:textId="77777777" w:rsidR="00B66F73" w:rsidRDefault="00A06676">
                          <w:pPr>
                            <w:pStyle w:val="af0"/>
                          </w:pPr>
                          <w:r>
                            <w:fldChar w:fldCharType="begin"/>
                          </w:r>
                          <w:r w:rsidR="00805DDB">
                            <w:instrText xml:space="preserve"> PAGE  \* MERGEFORMAT </w:instrText>
                          </w:r>
                          <w:r>
                            <w:fldChar w:fldCharType="separate"/>
                          </w:r>
                          <w:r w:rsidR="00FC76F6">
                            <w:rPr>
                              <w:noProof/>
                            </w:rP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0D17E1CD" id="_x0000_t202" coordsize="21600,21600" o:spt="202" path="m,l,21600r21600,l21600,xe">
              <v:stroke joinstyle="miter"/>
              <v:path gradientshapeok="t" o:connecttype="rect"/>
            </v:shapetype>
            <v:shape id="文本框 3" o:spid="_x0000_s1027" type="#_x0000_t202" style="position:absolute;margin-left:0;margin-top:0;width:14.15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" filled="f" stroked="f" strokeweight=".5pt">
              <v:textbox style="mso-fit-shape-to-text:t" inset="0,0,0,0">
                <w:txbxContent>
                  <w:p w14:paraId="2350B7D2" w14:textId="77777777" w:rsidR="00B66F73" w:rsidRDefault="00A06676">
                    <w:pPr>
                      <w:pStyle w:val="af0"/>
                    </w:pPr>
                    <w:r>
                      <w:fldChar w:fldCharType="begin"/>
                    </w:r>
                    <w:r w:rsidR="00805DDB">
                      <w:instrText xml:space="preserve"> PAGE  \* MERGEFORMAT </w:instrText>
                    </w:r>
                    <w:r>
                      <w:fldChar w:fldCharType="separate"/>
                    </w:r>
                    <w:r w:rsidR="00FC76F6">
                      <w:rPr>
                        <w:noProof/>
                      </w:rPr>
                      <w:t>- 1 -</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6638" w14:textId="306EF1D0" w:rsidR="00B66F73" w:rsidRDefault="00D52999">
    <w:pPr>
      <w:pStyle w:val="af0"/>
      <w:jc w:val="center"/>
    </w:pPr>
    <w:r>
      <w:rPr>
        <w:noProof/>
      </w:rPr>
      <mc:AlternateContent>
        <mc:Choice Requires="wps">
          <w:drawing>
            <wp:anchor distT="0" distB="0" distL="114300" distR="114300" simplePos="0" relativeHeight="251661312" behindDoc="0" locked="0" layoutInCell="1" allowOverlap="1" wp14:anchorId="683E377B" wp14:editId="332513A2">
              <wp:simplePos x="0" y="0"/>
              <wp:positionH relativeFrom="margin">
                <wp:align>center</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FE9B8" w14:textId="77777777" w:rsidR="00B66F73" w:rsidRDefault="00A06676">
                          <w:pPr>
                            <w:pStyle w:val="af0"/>
                          </w:pPr>
                          <w:r>
                            <w:fldChar w:fldCharType="begin"/>
                          </w:r>
                          <w:r w:rsidR="00805DDB">
                            <w:instrText xml:space="preserve"> PAGE  \* MERGEFORMAT </w:instrText>
                          </w:r>
                          <w:r>
                            <w:fldChar w:fldCharType="separate"/>
                          </w:r>
                          <w:r w:rsidR="00805DDB">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683E377B" id="_x0000_t202" coordsize="21600,21600" o:spt="202" path="m,l,21600r21600,l21600,xe">
              <v:stroke joinstyle="miter"/>
              <v:path gradientshapeok="t" o:connecttype="rect"/>
            </v:shapetype>
            <v:shape id="文本框 2" o:spid="_x0000_s1028" type="#_x0000_t202" style="position:absolute;left:0;text-align:left;margin-left:0;margin-top:0;width:2in;height:2in;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KLb15BwAgAAKgUAAA4AAAAAAAAAAAAAAAAALgIA&#10;AGRycy9lMm9Eb2MueG1sUEsBAi0AFAAGAAgAAAAhAHGq0bnXAAAABQEAAA8AAAAAAAAAAAAAAAAA&#10;ygQAAGRycy9kb3ducmV2LnhtbFBLBQYAAAAABAAEAPMAAADOBQAAAAA=&#10;" filled="f" stroked="f" strokeweight=".5pt">
              <v:textbox style="mso-fit-shape-to-text:t" inset="0,0,0,0">
                <w:txbxContent>
                  <w:p w14:paraId="67AFE9B8" w14:textId="77777777" w:rsidR="00B66F73" w:rsidRDefault="00A06676">
                    <w:pPr>
                      <w:pStyle w:val="af0"/>
                    </w:pPr>
                    <w:r>
                      <w:fldChar w:fldCharType="begin"/>
                    </w:r>
                    <w:r w:rsidR="00805DDB">
                      <w:instrText xml:space="preserve"> PAGE  \* MERGEFORMAT </w:instrText>
                    </w:r>
                    <w:r>
                      <w:fldChar w:fldCharType="separate"/>
                    </w:r>
                    <w:r w:rsidR="00805DDB">
                      <w:t>- 5 -</w:t>
                    </w:r>
                    <w:r>
                      <w:fldChar w:fldCharType="end"/>
                    </w:r>
                  </w:p>
                </w:txbxContent>
              </v:textbox>
              <w10:wrap anchorx="margin"/>
            </v:shape>
          </w:pict>
        </mc:Fallback>
      </mc:AlternateContent>
    </w:r>
  </w:p>
  <w:p w14:paraId="2538563A" w14:textId="77777777" w:rsidR="00B66F73" w:rsidRDefault="00B66F73">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0563" w14:textId="0C5C1F48" w:rsidR="00B66F73" w:rsidRDefault="00D52999">
    <w:pPr>
      <w:pStyle w:val="af8"/>
    </w:pPr>
    <w:r>
      <w:rPr>
        <w:noProof/>
      </w:rPr>
      <mc:AlternateContent>
        <mc:Choice Requires="wps">
          <w:drawing>
            <wp:anchor distT="0" distB="0" distL="114300" distR="114300" simplePos="0" relativeHeight="251662336" behindDoc="0" locked="0" layoutInCell="1" allowOverlap="1" wp14:anchorId="35E36ADC" wp14:editId="7C095057">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260C5" w14:textId="77777777" w:rsidR="00B66F73" w:rsidRDefault="00A06676">
                          <w:pPr>
                            <w:pStyle w:val="af0"/>
                          </w:pPr>
                          <w:r>
                            <w:fldChar w:fldCharType="begin"/>
                          </w:r>
                          <w:r w:rsidR="00805DDB">
                            <w:instrText xml:space="preserve"> PAGE  \* MERGEFORMAT </w:instrText>
                          </w:r>
                          <w:r>
                            <w:fldChar w:fldCharType="separate"/>
                          </w:r>
                          <w:r w:rsidR="00FC76F6">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35E36ADC" id="_x0000_t202" coordsize="21600,21600" o:spt="202" path="m,l,21600r21600,l21600,xe">
              <v:stroke joinstyle="miter"/>
              <v:path gradientshapeok="t" o:connecttype="rect"/>
            </v:shapetype>
            <v:shape id="文本框 1" o:spid="_x0000_s1029" type="#_x0000_t202" style="position:absolute;left:0;text-align:left;margin-left:0;margin-top:0;width:4.6pt;height:11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" filled="f" stroked="f" strokeweight=".5pt">
              <v:textbox style="mso-fit-shape-to-text:t" inset="0,0,0,0">
                <w:txbxContent>
                  <w:p w14:paraId="1CD260C5" w14:textId="77777777" w:rsidR="00B66F73" w:rsidRDefault="00A06676">
                    <w:pPr>
                      <w:pStyle w:val="af0"/>
                    </w:pPr>
                    <w:r>
                      <w:fldChar w:fldCharType="begin"/>
                    </w:r>
                    <w:r w:rsidR="00805DDB">
                      <w:instrText xml:space="preserve"> PAGE  \* MERGEFORMAT </w:instrText>
                    </w:r>
                    <w:r>
                      <w:fldChar w:fldCharType="separate"/>
                    </w:r>
                    <w:r w:rsidR="00FC76F6">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D9316" w14:textId="77777777" w:rsidR="002C609A" w:rsidRDefault="002C609A">
      <w:r>
        <w:separator/>
      </w:r>
    </w:p>
  </w:footnote>
  <w:footnote w:type="continuationSeparator" w:id="0">
    <w:p w14:paraId="519E4726" w14:textId="77777777" w:rsidR="002C609A" w:rsidRDefault="002C6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01D1" w14:textId="77777777" w:rsidR="00805DDB" w:rsidRDefault="00805DDB">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2135F" w14:textId="77777777" w:rsidR="00805DDB" w:rsidRDefault="00805DDB">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8400" w14:textId="77777777" w:rsidR="00805DDB" w:rsidRDefault="00805DDB">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7E21" w14:textId="77777777" w:rsidR="00B66F73" w:rsidRDefault="00805DDB">
    <w:pPr>
      <w:pStyle w:val="af7"/>
      <w:spacing w:after="0"/>
    </w:pPr>
    <w:r>
      <w:rPr>
        <w:rFonts w:hint="eastAsia"/>
      </w:rPr>
      <w:t>NY/T XXXX</w:t>
    </w:r>
    <w:r>
      <w:t>—</w:t>
    </w:r>
    <w:r>
      <w:t>20</w:t>
    </w:r>
    <w:r>
      <w:rPr>
        <w:rFonts w:hint="eastAsia"/>
      </w:rPr>
      <w:t>2</w:t>
    </w:r>
    <w: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7C32"/>
    <w:multiLevelType w:val="multilevel"/>
    <w:tmpl w:val="F4120A90"/>
    <w:lvl w:ilvl="0">
      <w:start w:val="5"/>
      <w:numFmt w:val="decimal"/>
      <w:lvlText w:val="%1."/>
      <w:lvlJc w:val="left"/>
      <w:pPr>
        <w:ind w:left="360" w:hanging="360"/>
      </w:pPr>
      <w:rPr>
        <w:rFonts w:hint="default"/>
      </w:rPr>
    </w:lvl>
    <w:lvl w:ilvl="1">
      <w:start w:val="1"/>
      <w:numFmt w:val="decimal"/>
      <w:pStyle w:val="a"/>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FC91163"/>
    <w:multiLevelType w:val="multilevel"/>
    <w:tmpl w:val="1FC91163"/>
    <w:lvl w:ilvl="0">
      <w:start w:val="1"/>
      <w:numFmt w:val="decimal"/>
      <w:pStyle w:val="a0"/>
      <w:suff w:val="nothing"/>
      <w:lvlText w:val="%1　"/>
      <w:lvlJc w:val="left"/>
      <w:pPr>
        <w:ind w:left="2269"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657D3FBC"/>
    <w:multiLevelType w:val="multilevel"/>
    <w:tmpl w:val="657D3FBC"/>
    <w:lvl w:ilvl="0">
      <w:start w:val="1"/>
      <w:numFmt w:val="upperLetter"/>
      <w:pStyle w:val="a1"/>
      <w:suff w:val="nothing"/>
      <w:lvlText w:val="附录%1"/>
      <w:lvlJc w:val="left"/>
      <w:pPr>
        <w:ind w:left="0" w:firstLine="0"/>
      </w:pPr>
      <w:rPr>
        <w:rFonts w:hint="eastAsia"/>
        <w:spacing w:val="100"/>
      </w:rPr>
    </w:lvl>
    <w:lvl w:ilvl="1">
      <w:start w:val="1"/>
      <w:numFmt w:val="decimal"/>
      <w:pStyle w:val="a2"/>
      <w:suff w:val="nothing"/>
      <w:lvlText w:val="%1.%2　"/>
      <w:lvlJc w:val="left"/>
      <w:pPr>
        <w:ind w:left="0" w:firstLine="0"/>
      </w:pPr>
      <w:rPr>
        <w:rFonts w:ascii="黑体" w:eastAsia="黑体" w:hint="eastAsia"/>
        <w:b w:val="0"/>
        <w:i w:val="0"/>
        <w:sz w:val="21"/>
      </w:rPr>
    </w:lvl>
    <w:lvl w:ilvl="2">
      <w:start w:val="1"/>
      <w:numFmt w:val="decimal"/>
      <w:pStyle w:val="a3"/>
      <w:suff w:val="nothing"/>
      <w:lvlText w:val="%1.%2.%3　"/>
      <w:lvlJc w:val="left"/>
      <w:pPr>
        <w:ind w:left="0" w:firstLine="0"/>
      </w:pPr>
      <w:rPr>
        <w:rFonts w:ascii="黑体" w:eastAsia="黑体" w:hint="eastAsia"/>
        <w:b w:val="0"/>
        <w:i w:val="0"/>
        <w:sz w:val="21"/>
      </w:rPr>
    </w:lvl>
    <w:lvl w:ilvl="3">
      <w:start w:val="1"/>
      <w:numFmt w:val="decimal"/>
      <w:pStyle w:val="a4"/>
      <w:suff w:val="nothing"/>
      <w:lvlText w:val="%1.%2.%3.%4　"/>
      <w:lvlJc w:val="left"/>
      <w:pPr>
        <w:ind w:left="0" w:firstLine="0"/>
      </w:pPr>
      <w:rPr>
        <w:rFonts w:ascii="黑体" w:eastAsia="黑体" w:hint="eastAsia"/>
        <w:b w:val="0"/>
        <w:i w:val="0"/>
        <w:sz w:val="21"/>
      </w:rPr>
    </w:lvl>
    <w:lvl w:ilvl="4">
      <w:start w:val="1"/>
      <w:numFmt w:val="decimal"/>
      <w:pStyle w:val="a5"/>
      <w:suff w:val="nothing"/>
      <w:lvlText w:val="%1.%2.%3.%4.%5　"/>
      <w:lvlJc w:val="left"/>
      <w:pPr>
        <w:ind w:left="0" w:firstLine="0"/>
      </w:pPr>
      <w:rPr>
        <w:rFonts w:ascii="黑体" w:eastAsia="黑体" w:hint="eastAsia"/>
        <w:b w:val="0"/>
        <w:i w:val="0"/>
        <w:sz w:val="21"/>
      </w:rPr>
    </w:lvl>
    <w:lvl w:ilvl="5">
      <w:start w:val="1"/>
      <w:numFmt w:val="decimal"/>
      <w:pStyle w:val="a6"/>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15:restartNumberingAfterBreak="0">
    <w:nsid w:val="6CEA2025"/>
    <w:multiLevelType w:val="multilevel"/>
    <w:tmpl w:val="F5EC0BB8"/>
    <w:lvl w:ilvl="0">
      <w:start w:val="1"/>
      <w:numFmt w:val="none"/>
      <w:pStyle w:val="a7"/>
      <w:suff w:val="nothing"/>
      <w:lvlText w:val="%1"/>
      <w:lvlJc w:val="left"/>
      <w:pPr>
        <w:ind w:left="0" w:firstLine="0"/>
      </w:pPr>
      <w:rPr>
        <w:rFonts w:hint="eastAsia"/>
      </w:rPr>
    </w:lvl>
    <w:lvl w:ilvl="1">
      <w:start w:val="4"/>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1417"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8"/>
      <w:suff w:val="nothing"/>
      <w:lvlText w:val="%1%2.%3.%4　"/>
      <w:lvlJc w:val="left"/>
      <w:pPr>
        <w:ind w:left="0" w:firstLine="0"/>
      </w:pPr>
      <w:rPr>
        <w:rFonts w:ascii="黑体" w:eastAsia="黑体" w:hint="eastAsia"/>
        <w:b w:val="0"/>
        <w:i w:val="0"/>
        <w:sz w:val="21"/>
      </w:rPr>
    </w:lvl>
    <w:lvl w:ilvl="4">
      <w:start w:val="1"/>
      <w:numFmt w:val="decimal"/>
      <w:pStyle w:val="a9"/>
      <w:suff w:val="nothing"/>
      <w:lvlText w:val="%1%2.%3.%4.%5　"/>
      <w:lvlJc w:val="left"/>
      <w:pPr>
        <w:ind w:left="0" w:firstLine="0"/>
      </w:pPr>
      <w:rPr>
        <w:rFonts w:ascii="黑体" w:eastAsia="黑体" w:hint="eastAsia"/>
        <w:b w:val="0"/>
        <w:i w:val="0"/>
        <w:sz w:val="21"/>
      </w:rPr>
    </w:lvl>
    <w:lvl w:ilvl="5">
      <w:start w:val="1"/>
      <w:numFmt w:val="decimal"/>
      <w:pStyle w:val="aa"/>
      <w:suff w:val="nothing"/>
      <w:lvlText w:val="%1%2.%3.%4.%5.%6　"/>
      <w:lvlJc w:val="left"/>
      <w:pPr>
        <w:ind w:left="0" w:firstLine="0"/>
      </w:pPr>
      <w:rPr>
        <w:rFonts w:ascii="黑体" w:eastAsia="黑体" w:hint="eastAsia"/>
        <w:b w:val="0"/>
        <w:i w:val="0"/>
        <w:sz w:val="21"/>
      </w:rPr>
    </w:lvl>
    <w:lvl w:ilvl="6">
      <w:start w:val="1"/>
      <w:numFmt w:val="decimal"/>
      <w:pStyle w:val="ab"/>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num w:numId="1">
    <w:abstractNumId w:val="1"/>
  </w:num>
  <w:num w:numId="2">
    <w:abstractNumId w:val="3"/>
  </w:num>
  <w:num w:numId="3">
    <w:abstractNumId w:val="2"/>
  </w:num>
  <w:num w:numId="4">
    <w:abstractNumId w:val="1"/>
    <w:lvlOverride w:ilvl="0">
      <w:startOverride w:val="3"/>
    </w:lvlOverride>
    <w:lvlOverride w:ilvl="1">
      <w:startOverride w:val="1"/>
    </w:lvlOverride>
  </w:num>
  <w:num w:numId="5">
    <w:abstractNumId w:val="1"/>
    <w:lvlOverride w:ilvl="0">
      <w:startOverride w:val="3"/>
    </w:lvlOverride>
    <w:lvlOverride w:ilvl="1">
      <w:startOverride w:val="1"/>
    </w:lvlOverride>
  </w:num>
  <w:num w:numId="6">
    <w:abstractNumId w:val="1"/>
  </w:num>
  <w:num w:numId="7">
    <w:abstractNumId w:val="0"/>
  </w:num>
  <w:num w:numId="8">
    <w:abstractNumId w:val="0"/>
  </w:num>
  <w:num w:numId="9">
    <w:abstractNumId w:val="0"/>
  </w:num>
  <w:num w:numId="10">
    <w:abstractNumId w:val="0"/>
  </w:num>
  <w:num w:numId="11">
    <w:abstractNumId w:val="1"/>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WVkNDIzM2E1ODU2N2E3NjNiNzJhNDQxMDIzNDQ2Y2QifQ=="/>
  </w:docVars>
  <w:rsids>
    <w:rsidRoot w:val="263A55D7"/>
    <w:rsid w:val="FEEE5E2F"/>
    <w:rsid w:val="00017AA6"/>
    <w:rsid w:val="00030427"/>
    <w:rsid w:val="00033EC3"/>
    <w:rsid w:val="000717AC"/>
    <w:rsid w:val="000737DC"/>
    <w:rsid w:val="000A330B"/>
    <w:rsid w:val="000B0A9C"/>
    <w:rsid w:val="000C423E"/>
    <w:rsid w:val="000C6256"/>
    <w:rsid w:val="001512F2"/>
    <w:rsid w:val="001765ED"/>
    <w:rsid w:val="001F0E0C"/>
    <w:rsid w:val="00216E5E"/>
    <w:rsid w:val="0023765C"/>
    <w:rsid w:val="002438A9"/>
    <w:rsid w:val="002447C1"/>
    <w:rsid w:val="002656A6"/>
    <w:rsid w:val="00283053"/>
    <w:rsid w:val="00295C36"/>
    <w:rsid w:val="002963E4"/>
    <w:rsid w:val="002B1F93"/>
    <w:rsid w:val="002C609A"/>
    <w:rsid w:val="002E2B5B"/>
    <w:rsid w:val="00320F09"/>
    <w:rsid w:val="0034416F"/>
    <w:rsid w:val="003B1BCB"/>
    <w:rsid w:val="003D02C4"/>
    <w:rsid w:val="003F7BF1"/>
    <w:rsid w:val="00433BE8"/>
    <w:rsid w:val="00465443"/>
    <w:rsid w:val="00493698"/>
    <w:rsid w:val="004B2478"/>
    <w:rsid w:val="004B53F4"/>
    <w:rsid w:val="004F44FA"/>
    <w:rsid w:val="004F611C"/>
    <w:rsid w:val="004F6EAA"/>
    <w:rsid w:val="005028B9"/>
    <w:rsid w:val="0053123D"/>
    <w:rsid w:val="00542D56"/>
    <w:rsid w:val="00571349"/>
    <w:rsid w:val="0059653F"/>
    <w:rsid w:val="005B431C"/>
    <w:rsid w:val="005B7558"/>
    <w:rsid w:val="005D49D7"/>
    <w:rsid w:val="005D501C"/>
    <w:rsid w:val="005D5DA5"/>
    <w:rsid w:val="005D7C06"/>
    <w:rsid w:val="005F571D"/>
    <w:rsid w:val="005F5FF0"/>
    <w:rsid w:val="00646A9E"/>
    <w:rsid w:val="0065745E"/>
    <w:rsid w:val="00673393"/>
    <w:rsid w:val="0069191A"/>
    <w:rsid w:val="006A70F6"/>
    <w:rsid w:val="006C1B2A"/>
    <w:rsid w:val="00723428"/>
    <w:rsid w:val="00727ABB"/>
    <w:rsid w:val="00750095"/>
    <w:rsid w:val="00750C5C"/>
    <w:rsid w:val="007A1E3C"/>
    <w:rsid w:val="007C2EB0"/>
    <w:rsid w:val="007D10CF"/>
    <w:rsid w:val="00805DDB"/>
    <w:rsid w:val="008458FC"/>
    <w:rsid w:val="00847BF4"/>
    <w:rsid w:val="0085737A"/>
    <w:rsid w:val="00891ECD"/>
    <w:rsid w:val="00892E21"/>
    <w:rsid w:val="008A5C01"/>
    <w:rsid w:val="008C7716"/>
    <w:rsid w:val="008F28B0"/>
    <w:rsid w:val="009269D2"/>
    <w:rsid w:val="00986EA7"/>
    <w:rsid w:val="00A018BB"/>
    <w:rsid w:val="00A06676"/>
    <w:rsid w:val="00A42BB9"/>
    <w:rsid w:val="00A92A15"/>
    <w:rsid w:val="00AE0376"/>
    <w:rsid w:val="00B27B12"/>
    <w:rsid w:val="00B31CB0"/>
    <w:rsid w:val="00B3780A"/>
    <w:rsid w:val="00B532BC"/>
    <w:rsid w:val="00B66F73"/>
    <w:rsid w:val="00B81211"/>
    <w:rsid w:val="00BA3607"/>
    <w:rsid w:val="00BA4028"/>
    <w:rsid w:val="00BB34BD"/>
    <w:rsid w:val="00BC1863"/>
    <w:rsid w:val="00C01F2D"/>
    <w:rsid w:val="00C30CAB"/>
    <w:rsid w:val="00C32769"/>
    <w:rsid w:val="00C778A7"/>
    <w:rsid w:val="00C815AB"/>
    <w:rsid w:val="00C9063D"/>
    <w:rsid w:val="00C90AED"/>
    <w:rsid w:val="00C97DB3"/>
    <w:rsid w:val="00CA4789"/>
    <w:rsid w:val="00CA7738"/>
    <w:rsid w:val="00CC177F"/>
    <w:rsid w:val="00D0636E"/>
    <w:rsid w:val="00D25458"/>
    <w:rsid w:val="00D31B4D"/>
    <w:rsid w:val="00D406E5"/>
    <w:rsid w:val="00D50847"/>
    <w:rsid w:val="00D52999"/>
    <w:rsid w:val="00D56769"/>
    <w:rsid w:val="00D7672C"/>
    <w:rsid w:val="00D911CD"/>
    <w:rsid w:val="00D96202"/>
    <w:rsid w:val="00DA00CA"/>
    <w:rsid w:val="00DB1EA1"/>
    <w:rsid w:val="00DD187E"/>
    <w:rsid w:val="00DE7565"/>
    <w:rsid w:val="00DF6FDD"/>
    <w:rsid w:val="00E32CAF"/>
    <w:rsid w:val="00E569A5"/>
    <w:rsid w:val="00E628BA"/>
    <w:rsid w:val="00E76EE9"/>
    <w:rsid w:val="00EA1E6A"/>
    <w:rsid w:val="00EF5B06"/>
    <w:rsid w:val="00F1334F"/>
    <w:rsid w:val="00F37515"/>
    <w:rsid w:val="00F424C7"/>
    <w:rsid w:val="00F76423"/>
    <w:rsid w:val="00FA64B0"/>
    <w:rsid w:val="00FC5945"/>
    <w:rsid w:val="00FC76F6"/>
    <w:rsid w:val="00FF39C7"/>
    <w:rsid w:val="149B549C"/>
    <w:rsid w:val="1A802F17"/>
    <w:rsid w:val="1AB33062"/>
    <w:rsid w:val="263A55D7"/>
    <w:rsid w:val="29216576"/>
    <w:rsid w:val="49ED2E91"/>
    <w:rsid w:val="53D6A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D66F6E1"/>
  <w15:docId w15:val="{7E6314AE-B7CD-427E-984D-77402D34F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c">
    <w:name w:val="Normal"/>
    <w:qFormat/>
    <w:rsid w:val="0065745E"/>
    <w:pPr>
      <w:widowControl w:val="0"/>
      <w:jc w:val="both"/>
    </w:pPr>
    <w:rPr>
      <w:rFonts w:ascii="Calibri" w:eastAsia="宋体" w:hAnsi="Calibri" w:cs="Times New Roman"/>
      <w:kern w:val="2"/>
      <w:sz w:val="21"/>
      <w:szCs w:val="22"/>
    </w:rPr>
  </w:style>
  <w:style w:type="paragraph" w:styleId="1">
    <w:name w:val="heading 1"/>
    <w:basedOn w:val="ac"/>
    <w:next w:val="ac"/>
    <w:link w:val="10"/>
    <w:qFormat/>
    <w:rsid w:val="00E76EE9"/>
    <w:pPr>
      <w:keepNext/>
      <w:keepLines/>
      <w:spacing w:before="340" w:after="330" w:line="578" w:lineRule="auto"/>
      <w:outlineLvl w:val="0"/>
    </w:pPr>
    <w:rPr>
      <w:b/>
      <w:bCs/>
      <w:kern w:val="44"/>
      <w:sz w:val="44"/>
      <w:szCs w:val="44"/>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footer"/>
    <w:basedOn w:val="ac"/>
    <w:uiPriority w:val="99"/>
    <w:unhideWhenUsed/>
    <w:qFormat/>
    <w:rsid w:val="0065745E"/>
    <w:pPr>
      <w:tabs>
        <w:tab w:val="center" w:pos="4153"/>
        <w:tab w:val="right" w:pos="8306"/>
      </w:tabs>
      <w:snapToGrid w:val="0"/>
      <w:jc w:val="left"/>
    </w:pPr>
    <w:rPr>
      <w:sz w:val="18"/>
      <w:szCs w:val="18"/>
    </w:rPr>
  </w:style>
  <w:style w:type="paragraph" w:styleId="af1">
    <w:name w:val="header"/>
    <w:basedOn w:val="ac"/>
    <w:qFormat/>
    <w:rsid w:val="0065745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f2">
    <w:name w:val="标准标志"/>
    <w:next w:val="ac"/>
    <w:qFormat/>
    <w:rsid w:val="0065745E"/>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2">
    <w:name w:val="封面标准号2"/>
    <w:qFormat/>
    <w:rsid w:val="0065745E"/>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f3">
    <w:name w:val="前言、引言标题"/>
    <w:next w:val="af4"/>
    <w:qFormat/>
    <w:rsid w:val="0065745E"/>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4">
    <w:name w:val="段"/>
    <w:qFormat/>
    <w:rsid w:val="0065745E"/>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af5">
    <w:name w:val="目次、标准名称标题"/>
    <w:basedOn w:val="ac"/>
    <w:next w:val="af4"/>
    <w:qFormat/>
    <w:rsid w:val="0065745E"/>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0">
    <w:name w:val="章标题"/>
    <w:next w:val="af4"/>
    <w:qFormat/>
    <w:rsid w:val="0065745E"/>
    <w:pPr>
      <w:numPr>
        <w:numId w:val="1"/>
      </w:numPr>
      <w:spacing w:beforeLines="100" w:afterLines="100"/>
      <w:jc w:val="both"/>
      <w:outlineLvl w:val="1"/>
    </w:pPr>
    <w:rPr>
      <w:rFonts w:ascii="黑体" w:eastAsia="黑体" w:hAnsi="Times New Roman" w:cs="Times New Roman"/>
      <w:sz w:val="21"/>
    </w:rPr>
  </w:style>
  <w:style w:type="paragraph" w:customStyle="1" w:styleId="af6">
    <w:name w:val="终结线"/>
    <w:basedOn w:val="ac"/>
    <w:qFormat/>
    <w:rsid w:val="0065745E"/>
    <w:pPr>
      <w:framePr w:hSpace="181" w:vSpace="181" w:wrap="around" w:vAnchor="text" w:hAnchor="margin" w:xAlign="center" w:y="285"/>
    </w:pPr>
  </w:style>
  <w:style w:type="paragraph" w:customStyle="1" w:styleId="af7">
    <w:name w:val="标准书眉_奇数页"/>
    <w:next w:val="ac"/>
    <w:qFormat/>
    <w:rsid w:val="0065745E"/>
    <w:pPr>
      <w:tabs>
        <w:tab w:val="center" w:pos="4154"/>
        <w:tab w:val="right" w:pos="8306"/>
      </w:tabs>
      <w:spacing w:after="220"/>
      <w:jc w:val="right"/>
    </w:pPr>
    <w:rPr>
      <w:rFonts w:ascii="黑体" w:eastAsia="黑体" w:hAnsi="Times New Roman" w:cs="Times New Roman"/>
      <w:sz w:val="21"/>
      <w:szCs w:val="21"/>
    </w:rPr>
  </w:style>
  <w:style w:type="paragraph" w:customStyle="1" w:styleId="af8">
    <w:name w:val="标准书脚_奇数页"/>
    <w:qFormat/>
    <w:rsid w:val="0065745E"/>
    <w:pPr>
      <w:spacing w:before="120"/>
      <w:ind w:right="198"/>
      <w:jc w:val="right"/>
    </w:pPr>
    <w:rPr>
      <w:rFonts w:ascii="宋体" w:eastAsia="宋体" w:hAnsi="Times New Roman" w:cs="Times New Roman"/>
      <w:sz w:val="18"/>
      <w:szCs w:val="18"/>
    </w:rPr>
  </w:style>
  <w:style w:type="paragraph" w:customStyle="1" w:styleId="af9">
    <w:name w:val="封面标准英文名称"/>
    <w:autoRedefine/>
    <w:qFormat/>
    <w:rsid w:val="00C97DB3"/>
    <w:pPr>
      <w:widowControl w:val="0"/>
      <w:spacing w:line="360" w:lineRule="exact"/>
      <w:jc w:val="center"/>
      <w:textAlignment w:val="bottom"/>
    </w:pPr>
    <w:rPr>
      <w:rFonts w:ascii="Times New Roman" w:eastAsia="黑体" w:hAnsi="Times New Roman" w:cs="Times New Roman"/>
      <w:sz w:val="28"/>
      <w:szCs w:val="28"/>
    </w:rPr>
  </w:style>
  <w:style w:type="paragraph" w:customStyle="1" w:styleId="afa">
    <w:name w:val="标准文件_段"/>
    <w:link w:val="Char"/>
    <w:autoRedefine/>
    <w:qFormat/>
    <w:rsid w:val="00A92A15"/>
    <w:pPr>
      <w:autoSpaceDE w:val="0"/>
      <w:autoSpaceDN w:val="0"/>
      <w:ind w:firstLineChars="200" w:firstLine="200"/>
      <w:jc w:val="both"/>
    </w:pPr>
    <w:rPr>
      <w:rFonts w:ascii="宋体" w:eastAsia="宋体" w:hAnsi="Times New Roman" w:cs="Times New Roman"/>
      <w:sz w:val="21"/>
    </w:rPr>
  </w:style>
  <w:style w:type="character" w:customStyle="1" w:styleId="Char">
    <w:name w:val="标准文件_段 Char"/>
    <w:link w:val="afa"/>
    <w:autoRedefine/>
    <w:qFormat/>
    <w:rsid w:val="00A92A15"/>
    <w:rPr>
      <w:rFonts w:ascii="宋体" w:eastAsia="宋体" w:hAnsi="Times New Roman" w:cs="Times New Roman"/>
      <w:sz w:val="21"/>
    </w:rPr>
  </w:style>
  <w:style w:type="paragraph" w:customStyle="1" w:styleId="a8">
    <w:name w:val="标准文件_二级条标题"/>
    <w:next w:val="afa"/>
    <w:autoRedefine/>
    <w:qFormat/>
    <w:rsid w:val="006A70F6"/>
    <w:pPr>
      <w:widowControl w:val="0"/>
      <w:numPr>
        <w:ilvl w:val="3"/>
        <w:numId w:val="2"/>
      </w:numPr>
      <w:spacing w:beforeLines="50" w:afterLines="50"/>
      <w:jc w:val="both"/>
      <w:outlineLvl w:val="2"/>
    </w:pPr>
    <w:rPr>
      <w:rFonts w:ascii="黑体" w:eastAsia="黑体" w:hAnsi="Times New Roman" w:cs="Times New Roman"/>
      <w:sz w:val="21"/>
    </w:rPr>
  </w:style>
  <w:style w:type="paragraph" w:customStyle="1" w:styleId="a9">
    <w:name w:val="标准文件_三级条标题"/>
    <w:basedOn w:val="a8"/>
    <w:next w:val="afa"/>
    <w:autoRedefine/>
    <w:qFormat/>
    <w:rsid w:val="00F76423"/>
    <w:pPr>
      <w:widowControl/>
      <w:numPr>
        <w:ilvl w:val="4"/>
      </w:numPr>
      <w:outlineLvl w:val="3"/>
    </w:pPr>
  </w:style>
  <w:style w:type="paragraph" w:customStyle="1" w:styleId="aa">
    <w:name w:val="标准文件_四级条标题"/>
    <w:next w:val="afa"/>
    <w:autoRedefine/>
    <w:qFormat/>
    <w:rsid w:val="00F76423"/>
    <w:pPr>
      <w:widowControl w:val="0"/>
      <w:numPr>
        <w:ilvl w:val="5"/>
        <w:numId w:val="2"/>
      </w:numPr>
      <w:spacing w:beforeLines="50" w:afterLines="50"/>
      <w:jc w:val="both"/>
      <w:outlineLvl w:val="4"/>
    </w:pPr>
    <w:rPr>
      <w:rFonts w:ascii="黑体" w:eastAsia="黑体" w:hAnsi="Times New Roman" w:cs="Times New Roman"/>
      <w:sz w:val="21"/>
    </w:rPr>
  </w:style>
  <w:style w:type="paragraph" w:customStyle="1" w:styleId="ab">
    <w:name w:val="标准文件_五级条标题"/>
    <w:next w:val="afa"/>
    <w:autoRedefine/>
    <w:qFormat/>
    <w:rsid w:val="00F76423"/>
    <w:pPr>
      <w:widowControl w:val="0"/>
      <w:numPr>
        <w:ilvl w:val="6"/>
        <w:numId w:val="2"/>
      </w:numPr>
      <w:spacing w:beforeLines="50" w:afterLines="50"/>
      <w:jc w:val="both"/>
      <w:outlineLvl w:val="5"/>
    </w:pPr>
    <w:rPr>
      <w:rFonts w:ascii="黑体" w:eastAsia="黑体" w:hAnsi="Times New Roman" w:cs="Times New Roman"/>
      <w:sz w:val="21"/>
    </w:rPr>
  </w:style>
  <w:style w:type="paragraph" w:customStyle="1" w:styleId="afb">
    <w:name w:val="标准文件_章标题"/>
    <w:next w:val="afa"/>
    <w:autoRedefine/>
    <w:qFormat/>
    <w:rsid w:val="006A70F6"/>
    <w:pPr>
      <w:spacing w:beforeLines="100" w:afterLines="100"/>
      <w:ind w:leftChars="100" w:left="210" w:rightChars="100" w:right="100"/>
      <w:jc w:val="both"/>
      <w:outlineLvl w:val="0"/>
    </w:pPr>
    <w:rPr>
      <w:rFonts w:ascii="黑体" w:eastAsia="黑体" w:hAnsi="Times New Roman" w:cs="Times New Roman"/>
      <w:sz w:val="21"/>
    </w:rPr>
  </w:style>
  <w:style w:type="paragraph" w:customStyle="1" w:styleId="a">
    <w:name w:val="标准文件_一级条标题"/>
    <w:basedOn w:val="afb"/>
    <w:next w:val="afa"/>
    <w:autoRedefine/>
    <w:qFormat/>
    <w:rsid w:val="006A70F6"/>
    <w:pPr>
      <w:numPr>
        <w:ilvl w:val="1"/>
        <w:numId w:val="7"/>
      </w:numPr>
      <w:spacing w:beforeLines="50" w:afterLines="50"/>
      <w:ind w:leftChars="0" w:left="0"/>
      <w:outlineLvl w:val="1"/>
    </w:pPr>
  </w:style>
  <w:style w:type="paragraph" w:customStyle="1" w:styleId="a7">
    <w:name w:val="前言标题"/>
    <w:next w:val="ac"/>
    <w:autoRedefine/>
    <w:qFormat/>
    <w:rsid w:val="00F76423"/>
    <w:pPr>
      <w:numPr>
        <w:numId w:val="2"/>
      </w:numPr>
      <w:shd w:val="clear" w:color="FFFFFF" w:fill="FFFFFF"/>
      <w:spacing w:before="540" w:after="600"/>
      <w:jc w:val="center"/>
      <w:outlineLvl w:val="0"/>
    </w:pPr>
    <w:rPr>
      <w:rFonts w:ascii="黑体" w:eastAsia="黑体" w:hAnsi="Times New Roman" w:cs="Times New Roman"/>
      <w:sz w:val="32"/>
    </w:rPr>
  </w:style>
  <w:style w:type="paragraph" w:customStyle="1" w:styleId="afc">
    <w:name w:val="标准文件_术语条一"/>
    <w:basedOn w:val="ac"/>
    <w:next w:val="afa"/>
    <w:autoRedefine/>
    <w:qFormat/>
    <w:rsid w:val="00F76423"/>
    <w:pPr>
      <w:widowControl/>
      <w:ind w:left="1417"/>
    </w:pPr>
    <w:rPr>
      <w:rFonts w:ascii="宋体" w:hAnsi="Times New Roman"/>
      <w:kern w:val="0"/>
      <w:szCs w:val="20"/>
    </w:rPr>
  </w:style>
  <w:style w:type="paragraph" w:customStyle="1" w:styleId="afd">
    <w:name w:val="标准文件_正文标准名称"/>
    <w:autoRedefine/>
    <w:qFormat/>
    <w:rsid w:val="00295C36"/>
    <w:pPr>
      <w:spacing w:beforeLines="20" w:after="640" w:line="400" w:lineRule="exact"/>
      <w:jc w:val="center"/>
    </w:pPr>
    <w:rPr>
      <w:rFonts w:ascii="黑体" w:eastAsia="黑体" w:hAnsi="黑体" w:cs="Times New Roman"/>
      <w:kern w:val="2"/>
      <w:sz w:val="32"/>
      <w:szCs w:val="32"/>
    </w:rPr>
  </w:style>
  <w:style w:type="paragraph" w:customStyle="1" w:styleId="a1">
    <w:name w:val="标准文件_附录标识"/>
    <w:next w:val="afa"/>
    <w:autoRedefine/>
    <w:qFormat/>
    <w:rsid w:val="00E76EE9"/>
    <w:pPr>
      <w:numPr>
        <w:numId w:val="3"/>
      </w:numPr>
      <w:shd w:val="clear" w:color="FFFFFF" w:fill="FFFFFF"/>
      <w:tabs>
        <w:tab w:val="left" w:pos="6406"/>
      </w:tabs>
      <w:spacing w:beforeLines="25" w:afterLines="50"/>
      <w:jc w:val="center"/>
      <w:outlineLvl w:val="0"/>
    </w:pPr>
    <w:rPr>
      <w:rFonts w:ascii="黑体" w:eastAsia="黑体" w:hAnsi="Times New Roman" w:cs="Times New Roman"/>
      <w:sz w:val="21"/>
    </w:rPr>
  </w:style>
  <w:style w:type="paragraph" w:customStyle="1" w:styleId="a2">
    <w:name w:val="标准文件_附录一级条标题"/>
    <w:next w:val="afa"/>
    <w:autoRedefine/>
    <w:qFormat/>
    <w:rsid w:val="00E76EE9"/>
    <w:pPr>
      <w:widowControl w:val="0"/>
      <w:numPr>
        <w:ilvl w:val="1"/>
        <w:numId w:val="3"/>
      </w:numPr>
      <w:spacing w:beforeLines="50" w:afterLines="50"/>
      <w:jc w:val="both"/>
      <w:outlineLvl w:val="2"/>
    </w:pPr>
    <w:rPr>
      <w:rFonts w:ascii="黑体" w:eastAsia="黑体" w:hAnsi="Times New Roman" w:cs="Times New Roman"/>
      <w:kern w:val="21"/>
      <w:sz w:val="21"/>
    </w:rPr>
  </w:style>
  <w:style w:type="paragraph" w:customStyle="1" w:styleId="a3">
    <w:name w:val="标准文件_附录二级条标题"/>
    <w:basedOn w:val="a2"/>
    <w:next w:val="afa"/>
    <w:autoRedefine/>
    <w:qFormat/>
    <w:rsid w:val="00E76EE9"/>
    <w:pPr>
      <w:widowControl/>
      <w:numPr>
        <w:ilvl w:val="2"/>
      </w:numPr>
      <w:wordWrap w:val="0"/>
      <w:overflowPunct w:val="0"/>
      <w:autoSpaceDE w:val="0"/>
      <w:autoSpaceDN w:val="0"/>
      <w:textAlignment w:val="baseline"/>
      <w:outlineLvl w:val="3"/>
    </w:pPr>
  </w:style>
  <w:style w:type="paragraph" w:customStyle="1" w:styleId="a4">
    <w:name w:val="标准文件_附录三级条标题"/>
    <w:next w:val="afa"/>
    <w:autoRedefine/>
    <w:qFormat/>
    <w:rsid w:val="00E76EE9"/>
    <w:pPr>
      <w:widowControl w:val="0"/>
      <w:numPr>
        <w:ilvl w:val="3"/>
        <w:numId w:val="3"/>
      </w:numPr>
      <w:spacing w:beforeLines="50" w:afterLines="50"/>
      <w:jc w:val="both"/>
      <w:outlineLvl w:val="4"/>
    </w:pPr>
    <w:rPr>
      <w:rFonts w:ascii="黑体" w:eastAsia="黑体" w:hAnsi="Times New Roman" w:cs="Times New Roman"/>
      <w:kern w:val="21"/>
      <w:sz w:val="21"/>
    </w:rPr>
  </w:style>
  <w:style w:type="paragraph" w:customStyle="1" w:styleId="a5">
    <w:name w:val="标准文件_附录四级条标题"/>
    <w:next w:val="afa"/>
    <w:autoRedefine/>
    <w:qFormat/>
    <w:rsid w:val="00E76EE9"/>
    <w:pPr>
      <w:widowControl w:val="0"/>
      <w:numPr>
        <w:ilvl w:val="4"/>
        <w:numId w:val="3"/>
      </w:numPr>
      <w:spacing w:beforeLines="50" w:afterLines="50"/>
      <w:jc w:val="both"/>
      <w:outlineLvl w:val="5"/>
    </w:pPr>
    <w:rPr>
      <w:rFonts w:ascii="黑体" w:eastAsia="黑体" w:hAnsi="Times New Roman" w:cs="Times New Roman"/>
      <w:kern w:val="21"/>
      <w:sz w:val="21"/>
    </w:rPr>
  </w:style>
  <w:style w:type="paragraph" w:customStyle="1" w:styleId="a6">
    <w:name w:val="标准文件_附录五级条标题"/>
    <w:next w:val="afa"/>
    <w:autoRedefine/>
    <w:qFormat/>
    <w:rsid w:val="00E76EE9"/>
    <w:pPr>
      <w:widowControl w:val="0"/>
      <w:numPr>
        <w:ilvl w:val="5"/>
        <w:numId w:val="3"/>
      </w:numPr>
      <w:spacing w:beforeLines="50" w:afterLines="50"/>
      <w:jc w:val="both"/>
      <w:outlineLvl w:val="6"/>
    </w:pPr>
    <w:rPr>
      <w:rFonts w:ascii="黑体" w:eastAsia="黑体" w:hAnsi="Times New Roman" w:cs="Times New Roman"/>
      <w:kern w:val="21"/>
      <w:sz w:val="21"/>
    </w:rPr>
  </w:style>
  <w:style w:type="table" w:customStyle="1" w:styleId="TableNormal11">
    <w:name w:val="Table Normal11"/>
    <w:basedOn w:val="ae"/>
    <w:rsid w:val="00E76EE9"/>
    <w:rPr>
      <w:rFonts w:ascii="Times New Roman" w:eastAsia="Times New Roman" w:hAnsi="Times New Roman" w:cs="Times New Roman"/>
    </w:rPr>
    <w:tblPr>
      <w:tblCellMar>
        <w:left w:w="0" w:type="dxa"/>
        <w:right w:w="0" w:type="dxa"/>
      </w:tblCellMar>
    </w:tblPr>
  </w:style>
  <w:style w:type="character" w:customStyle="1" w:styleId="10">
    <w:name w:val="标题 1 字符"/>
    <w:basedOn w:val="ad"/>
    <w:link w:val="1"/>
    <w:rsid w:val="00E76EE9"/>
    <w:rPr>
      <w:rFonts w:ascii="Calibri" w:eastAsia="宋体" w:hAnsi="Calibri" w:cs="Times New Roman"/>
      <w:b/>
      <w:bCs/>
      <w:kern w:val="44"/>
      <w:sz w:val="44"/>
      <w:szCs w:val="44"/>
    </w:rPr>
  </w:style>
  <w:style w:type="paragraph" w:styleId="TOC">
    <w:name w:val="TOC Heading"/>
    <w:basedOn w:val="1"/>
    <w:next w:val="ac"/>
    <w:uiPriority w:val="39"/>
    <w:unhideWhenUsed/>
    <w:qFormat/>
    <w:rsid w:val="00E76EE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c"/>
    <w:next w:val="ac"/>
    <w:autoRedefine/>
    <w:uiPriority w:val="39"/>
    <w:rsid w:val="00E76EE9"/>
  </w:style>
  <w:style w:type="paragraph" w:styleId="TOC2">
    <w:name w:val="toc 2"/>
    <w:basedOn w:val="ac"/>
    <w:next w:val="ac"/>
    <w:autoRedefine/>
    <w:uiPriority w:val="39"/>
    <w:rsid w:val="00E76EE9"/>
    <w:pPr>
      <w:ind w:leftChars="200" w:left="420"/>
    </w:pPr>
  </w:style>
  <w:style w:type="paragraph" w:styleId="TOC3">
    <w:name w:val="toc 3"/>
    <w:basedOn w:val="ac"/>
    <w:next w:val="ac"/>
    <w:autoRedefine/>
    <w:uiPriority w:val="39"/>
    <w:rsid w:val="00E76EE9"/>
    <w:pPr>
      <w:ind w:leftChars="400" w:left="840"/>
    </w:pPr>
  </w:style>
  <w:style w:type="character" w:styleId="afe">
    <w:name w:val="Hyperlink"/>
    <w:basedOn w:val="ad"/>
    <w:uiPriority w:val="99"/>
    <w:unhideWhenUsed/>
    <w:rsid w:val="00E76EE9"/>
    <w:rPr>
      <w:color w:val="0563C1" w:themeColor="hyperlink"/>
      <w:u w:val="single"/>
    </w:rPr>
  </w:style>
  <w:style w:type="paragraph" w:styleId="aff">
    <w:name w:val="Balloon Text"/>
    <w:basedOn w:val="ac"/>
    <w:link w:val="aff0"/>
    <w:rsid w:val="00805DDB"/>
    <w:rPr>
      <w:sz w:val="18"/>
      <w:szCs w:val="18"/>
    </w:rPr>
  </w:style>
  <w:style w:type="character" w:customStyle="1" w:styleId="aff0">
    <w:name w:val="批注框文本 字符"/>
    <w:basedOn w:val="ad"/>
    <w:link w:val="aff"/>
    <w:rsid w:val="00805DDB"/>
    <w:rPr>
      <w:rFonts w:ascii="Calibri" w:eastAsia="宋体" w:hAnsi="Calibri" w:cs="Times New Roman"/>
      <w:kern w:val="2"/>
      <w:sz w:val="18"/>
      <w:szCs w:val="18"/>
    </w:rPr>
  </w:style>
  <w:style w:type="character" w:styleId="aff1">
    <w:name w:val="annotation reference"/>
    <w:basedOn w:val="ad"/>
    <w:rsid w:val="00017AA6"/>
    <w:rPr>
      <w:sz w:val="21"/>
      <w:szCs w:val="21"/>
    </w:rPr>
  </w:style>
  <w:style w:type="paragraph" w:styleId="aff2">
    <w:name w:val="annotation text"/>
    <w:basedOn w:val="ac"/>
    <w:link w:val="aff3"/>
    <w:rsid w:val="00017AA6"/>
    <w:pPr>
      <w:jc w:val="left"/>
    </w:pPr>
  </w:style>
  <w:style w:type="character" w:customStyle="1" w:styleId="aff3">
    <w:name w:val="批注文字 字符"/>
    <w:basedOn w:val="ad"/>
    <w:link w:val="aff2"/>
    <w:rsid w:val="00017AA6"/>
    <w:rPr>
      <w:rFonts w:ascii="Calibri" w:eastAsia="宋体" w:hAnsi="Calibri" w:cs="Times New Roman"/>
      <w:kern w:val="2"/>
      <w:sz w:val="21"/>
      <w:szCs w:val="22"/>
    </w:rPr>
  </w:style>
  <w:style w:type="paragraph" w:styleId="aff4">
    <w:name w:val="annotation subject"/>
    <w:basedOn w:val="aff2"/>
    <w:next w:val="aff2"/>
    <w:link w:val="aff5"/>
    <w:rsid w:val="00017AA6"/>
    <w:rPr>
      <w:b/>
      <w:bCs/>
    </w:rPr>
  </w:style>
  <w:style w:type="character" w:customStyle="1" w:styleId="aff5">
    <w:name w:val="批注主题 字符"/>
    <w:basedOn w:val="aff3"/>
    <w:link w:val="aff4"/>
    <w:rsid w:val="00017AA6"/>
    <w:rPr>
      <w:rFonts w:ascii="Calibri" w:eastAsia="宋体" w:hAnsi="Calibri" w:cs="Times New Roman"/>
      <w:b/>
      <w:bCs/>
      <w:kern w:val="2"/>
      <w:sz w:val="21"/>
      <w:szCs w:val="22"/>
    </w:rPr>
  </w:style>
  <w:style w:type="paragraph" w:styleId="aff6">
    <w:name w:val="Revision"/>
    <w:hidden/>
    <w:uiPriority w:val="99"/>
    <w:unhideWhenUsed/>
    <w:rsid w:val="005028B9"/>
    <w:rPr>
      <w:rFonts w:ascii="Calibri" w:eastAsia="宋体" w:hAnsi="Calibri" w:cs="Times New Roman"/>
      <w:kern w:val="2"/>
      <w:sz w:val="21"/>
      <w:szCs w:val="22"/>
    </w:rPr>
  </w:style>
  <w:style w:type="table" w:styleId="aff7">
    <w:name w:val="Table Grid"/>
    <w:basedOn w:val="ae"/>
    <w:rsid w:val="007A1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AC8EE51D5C4EB1B55B0AA1BBD70FF1"/>
        <w:category>
          <w:name w:val="常规"/>
          <w:gallery w:val="placeholder"/>
        </w:category>
        <w:types>
          <w:type w:val="bbPlcHdr"/>
        </w:types>
        <w:behaviors>
          <w:behavior w:val="content"/>
        </w:behaviors>
        <w:guid w:val="{9781FAA1-AA64-48DA-B7AB-5E3B392F3115}"/>
      </w:docPartPr>
      <w:docPartBody>
        <w:p w:rsidR="00FB25A6" w:rsidRDefault="005F29E7" w:rsidP="005F29E7">
          <w:pPr>
            <w:pStyle w:val="2DAC8EE51D5C4EB1B55B0AA1BBD70FF1"/>
          </w:pPr>
          <w:r>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F29E7"/>
    <w:rsid w:val="00054943"/>
    <w:rsid w:val="001F0E0C"/>
    <w:rsid w:val="002438A9"/>
    <w:rsid w:val="0033038E"/>
    <w:rsid w:val="004268D7"/>
    <w:rsid w:val="00447A8E"/>
    <w:rsid w:val="00465443"/>
    <w:rsid w:val="00493698"/>
    <w:rsid w:val="00510FD5"/>
    <w:rsid w:val="00571349"/>
    <w:rsid w:val="005C1BA9"/>
    <w:rsid w:val="005F29E7"/>
    <w:rsid w:val="006105D6"/>
    <w:rsid w:val="00646A9E"/>
    <w:rsid w:val="0069191A"/>
    <w:rsid w:val="00736F25"/>
    <w:rsid w:val="008022A6"/>
    <w:rsid w:val="0085737A"/>
    <w:rsid w:val="00882D56"/>
    <w:rsid w:val="009B78F5"/>
    <w:rsid w:val="00A018BB"/>
    <w:rsid w:val="00A34D14"/>
    <w:rsid w:val="00A96EB0"/>
    <w:rsid w:val="00AD360D"/>
    <w:rsid w:val="00B55592"/>
    <w:rsid w:val="00B77462"/>
    <w:rsid w:val="00BB5D6E"/>
    <w:rsid w:val="00BD091D"/>
    <w:rsid w:val="00BD676A"/>
    <w:rsid w:val="00C01F2D"/>
    <w:rsid w:val="00C815AB"/>
    <w:rsid w:val="00CC177F"/>
    <w:rsid w:val="00CD7017"/>
    <w:rsid w:val="00E32871"/>
    <w:rsid w:val="00F00F9D"/>
    <w:rsid w:val="00F43A28"/>
    <w:rsid w:val="00F5386D"/>
    <w:rsid w:val="00F7106B"/>
    <w:rsid w:val="00F76F57"/>
    <w:rsid w:val="00FB25A6"/>
    <w:rsid w:val="00FC5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A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autoRedefine/>
    <w:uiPriority w:val="99"/>
    <w:semiHidden/>
    <w:qFormat/>
    <w:rsid w:val="005F29E7"/>
    <w:rPr>
      <w:color w:val="808080"/>
    </w:rPr>
  </w:style>
  <w:style w:type="paragraph" w:customStyle="1" w:styleId="2DAC8EE51D5C4EB1B55B0AA1BBD70FF1">
    <w:name w:val="2DAC8EE51D5C4EB1B55B0AA1BBD70FF1"/>
    <w:rsid w:val="005F29E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026C1A-026D-4B2E-AEDB-BA96CFB8988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云海</dc:creator>
  <cp:lastModifiedBy>Admin</cp:lastModifiedBy>
  <cp:revision>2</cp:revision>
  <cp:lastPrinted>2023-09-08T15:10:00Z</cp:lastPrinted>
  <dcterms:created xsi:type="dcterms:W3CDTF">2026-08-31T02:11:00Z</dcterms:created>
  <dcterms:modified xsi:type="dcterms:W3CDTF">2026-08-31T02:11:00Z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A55576195EA74C7A9AC53E9D8F6C4C37</vt:lpwstr>
  </property>
</Properties>
</file>