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0E6" w:rsidRDefault="00491FFF">
      <w:pPr>
        <w:widowControl/>
        <w:shd w:val="clear" w:color="auto" w:fill="FFFFFF"/>
        <w:spacing w:line="552" w:lineRule="atLeast"/>
        <w:ind w:firstLineChars="500" w:firstLine="1800"/>
        <w:jc w:val="left"/>
        <w:rPr>
          <w:rFonts w:ascii="微软雅黑" w:eastAsia="微软雅黑" w:hAnsi="微软雅黑" w:cs="微软雅黑"/>
          <w:b/>
          <w:bCs/>
          <w:color w:val="333333"/>
          <w:kern w:val="36"/>
          <w:sz w:val="36"/>
          <w:szCs w:val="36"/>
        </w:rPr>
      </w:pPr>
      <w:r>
        <w:rPr>
          <w:rFonts w:ascii="微软雅黑" w:eastAsia="微软雅黑" w:hAnsi="微软雅黑" w:cs="微软雅黑" w:hint="eastAsia"/>
          <w:b/>
          <w:bCs/>
          <w:color w:val="333333"/>
          <w:kern w:val="36"/>
          <w:sz w:val="36"/>
          <w:szCs w:val="36"/>
        </w:rPr>
        <w:t>中国共产党发展党员工作细则</w:t>
      </w:r>
    </w:p>
    <w:p w:rsidR="007870E6" w:rsidRDefault="007870E6">
      <w:pPr>
        <w:widowControl/>
        <w:shd w:val="clear" w:color="auto" w:fill="FFFFFF"/>
        <w:spacing w:line="552" w:lineRule="atLeast"/>
        <w:ind w:firstLineChars="500" w:firstLine="1800"/>
        <w:jc w:val="left"/>
        <w:rPr>
          <w:rFonts w:ascii="微软雅黑" w:eastAsia="微软雅黑" w:hAnsi="微软雅黑" w:cs="微软雅黑"/>
          <w:b/>
          <w:bCs/>
          <w:color w:val="333333"/>
          <w:kern w:val="36"/>
          <w:sz w:val="36"/>
          <w:szCs w:val="36"/>
        </w:rPr>
      </w:pPr>
    </w:p>
    <w:p w:rsidR="007870E6" w:rsidRDefault="00491FFF" w:rsidP="001B5067">
      <w:pPr>
        <w:widowControl/>
        <w:shd w:val="clear" w:color="auto" w:fill="FFFFFF"/>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第一章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总则</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为了规范发展党员工作，保证新发展的党员质量，保持党的先进性和纯洁性，根据《中国共产党章程》和党内有关规定，制定本细则。</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党的基层组织应当把吸收具有马克思主义信仰、共产主义觉悟和中国特色社会主义信念，自觉践行社会主义核心价值观的先进分子入党，作为一项经常性重要工作。</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禁止突击发展，反对“关门主义”。</w:t>
      </w:r>
    </w:p>
    <w:p w:rsidR="007870E6" w:rsidRDefault="00491FFF" w:rsidP="001B5067">
      <w:pPr>
        <w:widowControl/>
        <w:shd w:val="clear" w:color="auto" w:fill="FFFFFF"/>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第二章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入党积极分子的确定和培养教育</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党组织应当通过宣传党的政治主张和深入细致的思想政治工作，提高党外群众对党的认识，不断扩大入党积极分子队伍。</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年满十八岁的中国工人、农民、军人、知识分子</w:t>
      </w:r>
      <w:r>
        <w:rPr>
          <w:rFonts w:ascii="仿宋_GB2312" w:eastAsia="仿宋_GB2312" w:hAnsi="仿宋_GB2312" w:cs="仿宋_GB2312" w:hint="eastAsia"/>
          <w:color w:val="222222"/>
          <w:kern w:val="0"/>
          <w:sz w:val="32"/>
          <w:szCs w:val="32"/>
        </w:rPr>
        <w:t>和其他社会阶层的先进分子，承认党的纲领和章程，愿意参</w:t>
      </w:r>
      <w:r>
        <w:rPr>
          <w:rFonts w:ascii="仿宋_GB2312" w:eastAsia="仿宋_GB2312" w:hAnsi="仿宋_GB2312" w:cs="仿宋_GB2312" w:hint="eastAsia"/>
          <w:color w:val="222222"/>
          <w:kern w:val="0"/>
          <w:sz w:val="32"/>
          <w:szCs w:val="32"/>
        </w:rPr>
        <w:lastRenderedPageBreak/>
        <w:t>加党的一个组织并在其中积极工作、执行党的决议和按期交纳党费的，可以申请加入中国共产党。</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入党申请人应当向工作、学习所在单位党组织提出入党申请，没有工作、学习单位或工作、学习单位未建立党组织的，应当向居住地党组织提出入党申请。</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流动人员还可以向单位所在地党组织或单位主管部门党组织提出入党申请，也可以向流动党员党组织提出入党申请。</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党组织收到入党申请书后，应当在一个月内派人同入党申请人谈话，了解基本情况。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在入党申请人中确定入党积极分子</w:t>
      </w:r>
      <w:r>
        <w:rPr>
          <w:rFonts w:ascii="仿宋_GB2312" w:eastAsia="仿宋_GB2312" w:hAnsi="仿宋_GB2312" w:cs="仿宋_GB2312" w:hint="eastAsia"/>
          <w:color w:val="222222"/>
          <w:kern w:val="0"/>
          <w:sz w:val="32"/>
          <w:szCs w:val="32"/>
        </w:rPr>
        <w:t>，应当采取党员推荐、群团组织推优等方式产生人选，由支部委员会（不设支部委员会的由支部大会，下同）研究决定，并报上级党委备案。</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党组织应当指定一至两名正式党员作入党积极分子的培养联系人。培养联系人的主要任务是：</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（一）向入党积极分子介绍党的基本知识；</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（二）了解入党积极分子的政治觉悟、道德品质、现实表现和家庭情况等，做好培养教育工作，引导入党积极分子端正入党动机；</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（三）及时向党支部汇报入党积极分子情况；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（四）向党支部提出能否将入党积极分子列为发展对象的意见。</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党组织应当采取吸收入党积极分子</w:t>
      </w:r>
      <w:r>
        <w:rPr>
          <w:rFonts w:ascii="仿宋_GB2312" w:eastAsia="仿宋_GB2312" w:hAnsi="仿宋_GB2312" w:cs="仿宋_GB2312" w:hint="eastAsia"/>
          <w:color w:val="222222"/>
          <w:kern w:val="0"/>
          <w:sz w:val="32"/>
          <w:szCs w:val="32"/>
        </w:rPr>
        <w:t>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第十一条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党支部每半年对入党积极分子进行一次考察。基层党委每年对入党积极分子队伍状况作一次分析。针对存在的问题，采取改进措施。</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第十二条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入党</w:t>
      </w:r>
      <w:r>
        <w:rPr>
          <w:rFonts w:ascii="仿宋_GB2312" w:eastAsia="仿宋_GB2312" w:hAnsi="仿宋_GB2312" w:cs="仿宋_GB2312" w:hint="eastAsia"/>
          <w:color w:val="222222"/>
          <w:kern w:val="0"/>
          <w:sz w:val="32"/>
          <w:szCs w:val="32"/>
        </w:rPr>
        <w:t>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7870E6" w:rsidRDefault="00491FFF" w:rsidP="001B5067">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第三章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发展对象的确定和考察</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第十三条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对经过一年以上培养教育和考察、基本具备党员条件的入党积极分子，在听取党小组、培养联系人、党</w:t>
      </w:r>
      <w:r>
        <w:rPr>
          <w:rFonts w:ascii="仿宋_GB2312" w:eastAsia="仿宋_GB2312" w:hAnsi="仿宋_GB2312" w:cs="仿宋_GB2312" w:hint="eastAsia"/>
          <w:color w:val="222222"/>
          <w:kern w:val="0"/>
          <w:sz w:val="32"/>
          <w:szCs w:val="32"/>
        </w:rPr>
        <w:lastRenderedPageBreak/>
        <w:t>员和群众意见的基础上，支部委员会讨论同意并报上级党委备案后，可列为发展对象。</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第十四条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发展对象应当有两名正式党员作入党介绍人。入党介绍人一般由培养联系人担任，也可由党组织指定。</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受留党察看处分、尚未恢复党员权利的党员，不能作入党介绍人。</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第十五条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入党介绍人的主要任务是：</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（一）向发展对象解释党的纲领、章程，说明党员的条件、义务和权利；</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（二）认真了解发展对象的入党动机、政治觉悟、道德品质、工作经历、现实表现等情况，如实向党组织汇报；</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（三）指导发展对象填写《中国共产党入党志愿书》，并认真填写自己的意见；</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（四）向支部大会负责地介绍发展对象的情况；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（五）发展对象批准为预备党员后，继续对其进</w:t>
      </w:r>
      <w:r>
        <w:rPr>
          <w:rFonts w:ascii="仿宋_GB2312" w:eastAsia="仿宋_GB2312" w:hAnsi="仿宋_GB2312" w:cs="仿宋_GB2312" w:hint="eastAsia"/>
          <w:color w:val="222222"/>
          <w:kern w:val="0"/>
          <w:sz w:val="32"/>
          <w:szCs w:val="32"/>
        </w:rPr>
        <w:t>行教育帮助。</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第十六条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党组织必须对发展对象进行政治审查。</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政治审查的主要内容是：对党的理论和路线、方针、政策的态度；政治历史和在重大政治斗争中的表现；遵纪守法和遵守社会公德情况；直系亲属和与本人关系密切的主要社会关系的政治情况。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政治审查必须严肃认真、实事求是，注重</w:t>
      </w:r>
      <w:r>
        <w:rPr>
          <w:rFonts w:ascii="仿宋_GB2312" w:eastAsia="仿宋_GB2312" w:hAnsi="仿宋_GB2312" w:cs="仿宋_GB2312" w:hint="eastAsia"/>
          <w:color w:val="222222"/>
          <w:kern w:val="0"/>
          <w:sz w:val="32"/>
          <w:szCs w:val="32"/>
        </w:rPr>
        <w:t>本人的一贯表现。审查情况应当形成结论性材料。</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凡是未经政治审查或政治审查不合格的，不能发展入党。</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第十七条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未经培训的，除个别特殊情况外，不能发展入党。</w:t>
      </w:r>
    </w:p>
    <w:p w:rsidR="007870E6" w:rsidRDefault="00491FFF" w:rsidP="001B5067">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第四章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预备党员的接收</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第十八条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接收预备党员应当严格按照党章规定的程序办理。</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第十九条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支部委员会应当对发展对象进行严格审查，经集体讨</w:t>
      </w:r>
      <w:r>
        <w:rPr>
          <w:rFonts w:ascii="仿宋_GB2312" w:eastAsia="仿宋_GB2312" w:hAnsi="仿宋_GB2312" w:cs="仿宋_GB2312" w:hint="eastAsia"/>
          <w:color w:val="222222"/>
          <w:kern w:val="0"/>
          <w:sz w:val="32"/>
          <w:szCs w:val="32"/>
        </w:rPr>
        <w:t>论认为合格后，报具有审批权限的基层党委预审。</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基层党委对发展对象的条件、培养教育情况等进行审查，根据需要听取执纪执法等相关部门的意见。审查结果以书面</w:t>
      </w:r>
      <w:r>
        <w:rPr>
          <w:rFonts w:ascii="仿宋_GB2312" w:eastAsia="仿宋_GB2312" w:hAnsi="仿宋_GB2312" w:cs="仿宋_GB2312" w:hint="eastAsia"/>
          <w:color w:val="222222"/>
          <w:kern w:val="0"/>
          <w:sz w:val="32"/>
          <w:szCs w:val="32"/>
        </w:rPr>
        <w:lastRenderedPageBreak/>
        <w:t>形式通知党支部，并向审查合格的发展对象发放《中国共产党入党志愿书》。</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发展对象未来三个月内将离开工作、学习单位的，一般不办理接收预备党员的手续。</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经基层党委预审合格的发展对象，由支部委员会提交支部大会讨论。</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召开讨论接收预备党员的支部大会，有表决权的到会人数必须超过应到会有表决权人数的半数。</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第二十一条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支部大会讨论接收预备党员的主要程序是：</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（一）发</w:t>
      </w:r>
      <w:r>
        <w:rPr>
          <w:rFonts w:ascii="仿宋_GB2312" w:eastAsia="仿宋_GB2312" w:hAnsi="仿宋_GB2312" w:cs="仿宋_GB2312" w:hint="eastAsia"/>
          <w:color w:val="222222"/>
          <w:kern w:val="0"/>
          <w:sz w:val="32"/>
          <w:szCs w:val="32"/>
        </w:rPr>
        <w:t>展对象汇报对党的认识、入党动机、本人履历、家庭和主要社会关系情况，以及需向党组织说明的问题；</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（二）入党介绍人介绍发展对象有关情况，并对其能否入党表明意见；</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（三）支部委员会报告对发展对象的审查情况；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支部大会讨论两个以上的发展对象入党时，必须逐个讨论和表决。</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第二十二条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党支部应当及时将支部大会决议写入《中国共产党入党志愿书》，连同本人入党申请书、政治审查材料、培养教育考察材料等，一并报上级党委审批。</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支部大会决议主要包括：发展对象的主要表现；应到会和实际到会有表决权的党员人数；表决结果；通过决议的日期；支部书记签名。</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第二十三条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预备党员必须由党委（工委，下同）审批。</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乡镇（街道）党委所属的基层党委，不能审批预备党员，但应当对支部大会通过接收的预备党员进行审议。</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党总支不能审批预备党员，但应当对支部大会通过接收的预备党员进行审议。</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除另有规定外，临时党组织不能接收、审批预备党员。</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党组不能审批预备党员。</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第二十四条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第二十五条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党委审批预备党员，必须集体讨论和表决。</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党委主要审议发展对象是否具备党员条件、入党手续是否完备。发展对象符合党员条件、入党手续完备的，批准其为预备党员。党委审批意见写入《中国共产党入党志愿书》，</w:t>
      </w:r>
      <w:r>
        <w:rPr>
          <w:rFonts w:ascii="仿宋_GB2312" w:eastAsia="仿宋_GB2312" w:hAnsi="仿宋_GB2312" w:cs="仿宋_GB2312" w:hint="eastAsia"/>
          <w:color w:val="222222"/>
          <w:kern w:val="0"/>
          <w:sz w:val="32"/>
          <w:szCs w:val="32"/>
        </w:rPr>
        <w:lastRenderedPageBreak/>
        <w:t>注明预备期的起止</w:t>
      </w:r>
      <w:r>
        <w:rPr>
          <w:rFonts w:ascii="仿宋_GB2312" w:eastAsia="仿宋_GB2312" w:hAnsi="仿宋_GB2312" w:cs="仿宋_GB2312" w:hint="eastAsia"/>
          <w:color w:val="222222"/>
          <w:kern w:val="0"/>
          <w:sz w:val="32"/>
          <w:szCs w:val="32"/>
        </w:rPr>
        <w:t>时间，并通知报批的党支部。党支部应当及时通知本人并在党员大会上宣布。对未被批准入党的，应当通知党支部和本人，做好思想工作。</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党委会审批两个以上的发展对象入党时，应当逐个审议和表决。</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第二十六条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党委对党支部上报的接收预备党员的决议，应当在三个月内审批，并报上级党委组织部门备案。如遇特殊情况可适当延长审批时间，但不得超过六个月。</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第二十七条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在特殊情况下，党的中央和省、自治区、直辖市委员会可以直接接收党员。</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第二十八条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对在中国特色社会主义事业中为党和人民利益英勇献身，事迹突出，在一定范围内有较大影响，生前一</w:t>
      </w:r>
      <w:r>
        <w:rPr>
          <w:rFonts w:ascii="仿宋_GB2312" w:eastAsia="仿宋_GB2312" w:hAnsi="仿宋_GB2312" w:cs="仿宋_GB2312" w:hint="eastAsia"/>
          <w:color w:val="222222"/>
          <w:kern w:val="0"/>
          <w:sz w:val="32"/>
          <w:szCs w:val="32"/>
        </w:rPr>
        <w:t>贯表现良好并曾向党组织提出过入党要求的人员，可以追认为党员。</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追认党员必须严格掌握，由所在单位党组织讨论决定后，经上级党委审查，报省一级党委批准。</w:t>
      </w:r>
    </w:p>
    <w:p w:rsidR="007870E6" w:rsidRDefault="00491FFF" w:rsidP="001B5067">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第五章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预备党员的教育、考察和转正</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第二十九条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党组织应当及时将上级党委批准的预备党员编入党支部和党小组，对预备党员继续进行教育和考察。</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预备党员必须面向党旗进行入党宣誓。入党宣誓仪式，一般由基层党委或党支部（党总支）组织进行。</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第三十一条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党组织应当通过党的组织生活、听取本人汇报、个别谈心、集中培训、实践锻炼等方式，对预备党员进行教育和考察。</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w:t>
      </w:r>
      <w:r>
        <w:rPr>
          <w:rFonts w:ascii="仿宋_GB2312" w:eastAsia="仿宋_GB2312" w:hAnsi="仿宋_GB2312" w:cs="仿宋_GB2312" w:hint="eastAsia"/>
          <w:color w:val="222222"/>
          <w:kern w:val="0"/>
          <w:sz w:val="32"/>
          <w:szCs w:val="32"/>
        </w:rPr>
        <w:t>二条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预备党员的预备期为一年。预备期从支部大会通过其为预备党员之日算起。</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预备党员违犯党纪，情节较轻，尚可保留预备党员资格的，应当对其进行批评教育或延长预备期；情节较重的，应当取消其预备党员资格。</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预备党员转为正式党员、延长预备期或取消预备党员资格，应当经支部</w:t>
      </w:r>
      <w:r>
        <w:rPr>
          <w:rFonts w:ascii="仿宋_GB2312" w:eastAsia="仿宋_GB2312" w:hAnsi="仿宋_GB2312" w:cs="仿宋_GB2312" w:hint="eastAsia"/>
          <w:color w:val="222222"/>
          <w:kern w:val="0"/>
          <w:sz w:val="32"/>
          <w:szCs w:val="32"/>
        </w:rPr>
        <w:t>大会讨论通过和上级党组织批准。</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第三十三条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预备党员转正的手续是：本人向党支部提出书面转正申请；党小组提出意见；党支部征求党员和群众的意见；支部委员会审查；支部大会讨论、表决通过；报上级党委审批。</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讨论预备党员转正的支部大会，对到会人数、赞成人数等要求与讨论接收预备党员的支部大会相同。</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第三十四条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党委对党支部上报的预备党员转正的决议，应当在三个月内审批。审批结果应当及时通知党支部。党支部书记应当同本人谈话，并将审批结果在党员大会上宣布。</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党员的党龄，从预备期满转为正式党员之日算起。</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第三十五条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预备期未满的预备党员工作、学习所在单位（居住地）发生变动，应当及时报告原所在党组织。原所在党组织应当及时将对其培养教育和考察的情况，认真负责地介绍给接收预备党员的党组织。</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党组织应当对转入的预备党员的入党材料进行严格审查，对无法认定的预备党员，报县级以上党委组织部门批准，不予承认。</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第三十六条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基层党组织对转入的预备党员，在其预备期满时，如认为有必要，可推迟讨论其转正问题，推迟时间不超过六个月。转为正式党员的，其转正时间自预备期满之日算起。</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第三十七条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预备党员转正后，党支部应当及时将其《中国共产党入党志愿</w:t>
      </w:r>
      <w:r>
        <w:rPr>
          <w:rFonts w:ascii="仿宋_GB2312" w:eastAsia="仿宋_GB2312" w:hAnsi="仿宋_GB2312" w:cs="仿宋_GB2312" w:hint="eastAsia"/>
          <w:color w:val="222222"/>
          <w:kern w:val="0"/>
          <w:sz w:val="32"/>
          <w:szCs w:val="32"/>
        </w:rPr>
        <w:t>书》、入党申请书、政治审查材料、转正申请书和培养教育考察材料，交党委存入本人人事档案。无人事档案的，建立党员档案，由所在党委或县级党委组织部门保存。</w:t>
      </w:r>
    </w:p>
    <w:p w:rsidR="007870E6" w:rsidRDefault="007870E6"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p>
    <w:p w:rsidR="007870E6" w:rsidRDefault="007870E6"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p>
    <w:p w:rsidR="007870E6" w:rsidRDefault="00491FFF" w:rsidP="001B5067">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lastRenderedPageBreak/>
        <w:t>第六章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发展党员工作的领导和纪律</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第三十八条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各级党委应当把发展党员工作列入重要议事日程，纳入党建工作责任制，作为党建工作述职、评议、考核和党务公开的重要内容。</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对发展党员工作情况，市（地、州、盟）、县（市、区、旗）党委每半年检查一次，省、自治区、直辖市党委每年检查一次。检查结果及时上报，并向下通报。</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重视从青年工人、农民、知识分子中发展党员，优化党员队伍</w:t>
      </w:r>
      <w:r>
        <w:rPr>
          <w:rFonts w:ascii="仿宋_GB2312" w:eastAsia="仿宋_GB2312" w:hAnsi="仿宋_GB2312" w:cs="仿宋_GB2312" w:hint="eastAsia"/>
          <w:color w:val="222222"/>
          <w:kern w:val="0"/>
          <w:sz w:val="32"/>
          <w:szCs w:val="32"/>
        </w:rPr>
        <w:t>结构。对具备发展党员条件但长期不做发展党员工作的基层党组织，上级党委应当加强指导和督促检查，必要时对其进行组织整顿。</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第三十九条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各级党委组织部门每年应当向同级党委和上级党委组织部门报告发展党员工作情况和发展党员工作计划，如实反映带有倾向性的问题和对违反规定发展党员的查处情况。</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县以上党委及其组织部门应当重视对组织员的选拔、配备和培训，充分发挥他们在发展党员工作中的作用。</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第四十一条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各级党组织对发展党员工作中出现的违纪违规问题和不正之风，应当严肃查处。对不坚持标准、不履行程序、超过审批时限和培养</w:t>
      </w:r>
      <w:r>
        <w:rPr>
          <w:rFonts w:ascii="仿宋_GB2312" w:eastAsia="仿宋_GB2312" w:hAnsi="仿宋_GB2312" w:cs="仿宋_GB2312" w:hint="eastAsia"/>
          <w:color w:val="222222"/>
          <w:kern w:val="0"/>
          <w:sz w:val="32"/>
          <w:szCs w:val="32"/>
        </w:rPr>
        <w:t>考察失职、审查把关不严的党组织及其负责人、直接责任人应当进行批评教育，情节严重</w:t>
      </w:r>
      <w:r>
        <w:rPr>
          <w:rFonts w:ascii="仿宋_GB2312" w:eastAsia="仿宋_GB2312" w:hAnsi="仿宋_GB2312" w:cs="仿宋_GB2312" w:hint="eastAsia"/>
          <w:color w:val="222222"/>
          <w:kern w:val="0"/>
          <w:sz w:val="32"/>
          <w:szCs w:val="32"/>
        </w:rPr>
        <w:lastRenderedPageBreak/>
        <w:t>的给予纪律处分。典型案例应当及时通报，对违反规定吸收入党的，一律不予承认，并在支部大会上公布。</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对采取弄虚作假或其他手段把不符合党员条件的人发展为党员，或为非党员出具党员身份证明的，应当依纪依法严肃处理。</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第四十二条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《中国共产党入党志愿书》的式样由中央组织部负责制定，省级党委组织部门按照式样统一印制，并严格管理。</w:t>
      </w:r>
    </w:p>
    <w:p w:rsidR="007870E6" w:rsidRDefault="00491FFF" w:rsidP="001B5067">
      <w:pPr>
        <w:widowControl/>
        <w:shd w:val="clear" w:color="auto" w:fill="FFFFFF"/>
        <w:spacing w:line="552" w:lineRule="atLeast"/>
        <w:ind w:firstLineChars="200" w:firstLine="640"/>
        <w:jc w:val="center"/>
        <w:rPr>
          <w:rFonts w:ascii="黑体" w:eastAsia="黑体" w:hAnsi="黑体" w:cs="黑体"/>
          <w:color w:val="222222"/>
          <w:kern w:val="0"/>
          <w:sz w:val="32"/>
          <w:szCs w:val="32"/>
        </w:rPr>
      </w:pPr>
      <w:bookmarkStart w:id="0" w:name="_GoBack"/>
      <w:r>
        <w:rPr>
          <w:rFonts w:ascii="黑体" w:eastAsia="黑体" w:hAnsi="黑体" w:cs="黑体" w:hint="eastAsia"/>
          <w:color w:val="222222"/>
          <w:kern w:val="0"/>
          <w:sz w:val="32"/>
          <w:szCs w:val="32"/>
        </w:rPr>
        <w:t>第七章</w:t>
      </w:r>
      <w:r>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附则</w:t>
      </w:r>
    </w:p>
    <w:bookmarkEnd w:id="0"/>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第四十三条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本细则由中央组织部负责解释。</w:t>
      </w:r>
    </w:p>
    <w:p w:rsidR="007870E6" w:rsidRDefault="00491FFF" w:rsidP="001B5067">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第四十四条</w:t>
      </w:r>
      <w:r>
        <w:rPr>
          <w:rFonts w:ascii="仿宋_GB2312" w:eastAsia="仿宋_GB2312" w:hAnsi="仿宋_GB2312" w:cs="仿宋_GB2312" w:hint="eastAsia"/>
          <w:color w:val="222222"/>
          <w:kern w:val="0"/>
          <w:sz w:val="32"/>
          <w:szCs w:val="32"/>
        </w:rPr>
        <w:t xml:space="preserve"> </w:t>
      </w:r>
      <w:r>
        <w:rPr>
          <w:rFonts w:ascii="仿宋_GB2312" w:eastAsia="仿宋_GB2312" w:hAnsi="仿宋_GB2312" w:cs="仿宋_GB2312" w:hint="eastAsia"/>
          <w:color w:val="222222"/>
          <w:kern w:val="0"/>
          <w:sz w:val="32"/>
          <w:szCs w:val="32"/>
        </w:rPr>
        <w:t>本细则自发布之日起施行。《中国共产党发展党员工作细则（试行）》（中组发〔</w:t>
      </w:r>
      <w:r>
        <w:rPr>
          <w:rFonts w:ascii="仿宋_GB2312" w:eastAsia="仿宋_GB2312" w:hAnsi="仿宋_GB2312" w:cs="仿宋_GB2312" w:hint="eastAsia"/>
          <w:color w:val="222222"/>
          <w:kern w:val="0"/>
          <w:sz w:val="32"/>
          <w:szCs w:val="32"/>
        </w:rPr>
        <w:t>1990</w:t>
      </w:r>
      <w:r>
        <w:rPr>
          <w:rFonts w:ascii="仿宋_GB2312" w:eastAsia="仿宋_GB2312" w:hAnsi="仿宋_GB2312" w:cs="仿宋_GB2312" w:hint="eastAsia"/>
          <w:color w:val="222222"/>
          <w:kern w:val="0"/>
          <w:sz w:val="32"/>
          <w:szCs w:val="32"/>
        </w:rPr>
        <w:t>〕</w:t>
      </w:r>
      <w:r>
        <w:rPr>
          <w:rFonts w:ascii="仿宋_GB2312" w:eastAsia="仿宋_GB2312" w:hAnsi="仿宋_GB2312" w:cs="仿宋_GB2312" w:hint="eastAsia"/>
          <w:color w:val="222222"/>
          <w:kern w:val="0"/>
          <w:sz w:val="32"/>
          <w:szCs w:val="32"/>
        </w:rPr>
        <w:t>3</w:t>
      </w:r>
      <w:r>
        <w:rPr>
          <w:rFonts w:ascii="仿宋_GB2312" w:eastAsia="仿宋_GB2312" w:hAnsi="仿宋_GB2312" w:cs="仿宋_GB2312" w:hint="eastAsia"/>
          <w:color w:val="222222"/>
          <w:kern w:val="0"/>
          <w:sz w:val="32"/>
          <w:szCs w:val="32"/>
        </w:rPr>
        <w:t>号）同时废止。</w:t>
      </w:r>
    </w:p>
    <w:p w:rsidR="007870E6" w:rsidRDefault="007870E6" w:rsidP="001B5067">
      <w:pPr>
        <w:ind w:firstLineChars="200" w:firstLine="640"/>
        <w:rPr>
          <w:rFonts w:ascii="仿宋_GB2312" w:eastAsia="仿宋_GB2312" w:hAnsi="仿宋_GB2312" w:cs="仿宋_GB2312"/>
          <w:sz w:val="32"/>
          <w:szCs w:val="32"/>
        </w:rPr>
      </w:pPr>
    </w:p>
    <w:sectPr w:rsidR="007870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FF" w:rsidRDefault="00491FFF" w:rsidP="001B5067">
      <w:r>
        <w:separator/>
      </w:r>
    </w:p>
  </w:endnote>
  <w:endnote w:type="continuationSeparator" w:id="0">
    <w:p w:rsidR="00491FFF" w:rsidRDefault="00491FFF" w:rsidP="001B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FF" w:rsidRDefault="00491FFF" w:rsidP="001B5067">
      <w:r>
        <w:separator/>
      </w:r>
    </w:p>
  </w:footnote>
  <w:footnote w:type="continuationSeparator" w:id="0">
    <w:p w:rsidR="00491FFF" w:rsidRDefault="00491FFF" w:rsidP="001B5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7C"/>
    <w:rsid w:val="8FFE01AB"/>
    <w:rsid w:val="AEC0508A"/>
    <w:rsid w:val="EF9F91B0"/>
    <w:rsid w:val="F7AB16C4"/>
    <w:rsid w:val="00104434"/>
    <w:rsid w:val="00113D7C"/>
    <w:rsid w:val="001B5067"/>
    <w:rsid w:val="00491FFF"/>
    <w:rsid w:val="006B5069"/>
    <w:rsid w:val="007870E6"/>
    <w:rsid w:val="00A631C8"/>
    <w:rsid w:val="4FFF5F09"/>
    <w:rsid w:val="5B7BD102"/>
    <w:rsid w:val="7BD7D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912A64-C8D0-4A7D-98EC-8AA3816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inline-block">
    <w:name w:val="inline-block"/>
    <w:basedOn w:val="a0"/>
  </w:style>
  <w:style w:type="character" w:customStyle="1" w:styleId="txt">
    <w:name w:val="txt"/>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JiangHuimin</dc:creator>
  <cp:lastModifiedBy>wangfang</cp:lastModifiedBy>
  <cp:revision>3</cp:revision>
  <dcterms:created xsi:type="dcterms:W3CDTF">2022-05-05T16:06:00Z</dcterms:created>
  <dcterms:modified xsi:type="dcterms:W3CDTF">2022-05-06T07:32:00Z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A99C949B7E0244A9D99674627B3C0E4F</vt:lpwstr>
  </property>
</Properties>
</file>