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2C" w:rsidRPr="00E75EF1" w:rsidRDefault="00741C2C" w:rsidP="00741C2C">
      <w:pPr>
        <w:widowControl/>
        <w:adjustRightInd w:val="0"/>
        <w:snapToGrid w:val="0"/>
        <w:spacing w:line="360" w:lineRule="auto"/>
        <w:jc w:val="left"/>
        <w:rPr>
          <w:rFonts w:eastAsia="仿宋_GB2312"/>
          <w:b/>
          <w:sz w:val="28"/>
        </w:rPr>
      </w:pPr>
      <w:r w:rsidRPr="00E75EF1">
        <w:rPr>
          <w:rFonts w:eastAsia="仿宋_GB2312"/>
          <w:b/>
          <w:sz w:val="28"/>
        </w:rPr>
        <w:t>附件</w:t>
      </w:r>
      <w:r w:rsidRPr="00E75EF1">
        <w:rPr>
          <w:rFonts w:eastAsia="仿宋_GB2312"/>
          <w:b/>
          <w:sz w:val="28"/>
        </w:rPr>
        <w:t xml:space="preserve">2  </w:t>
      </w:r>
      <w:r w:rsidRPr="00E75EF1">
        <w:rPr>
          <w:rFonts w:eastAsia="仿宋_GB2312"/>
          <w:b/>
          <w:sz w:val="28"/>
        </w:rPr>
        <w:t>宾馆路线图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本次论坛在湖北省武汉市华中师范大学举办，参会代表报到地点为华中师范大学桂苑宾馆，宾馆路线及交通情况参考如下：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1</w:t>
      </w:r>
      <w:r w:rsidRPr="00E75EF1">
        <w:rPr>
          <w:rFonts w:eastAsia="仿宋"/>
          <w:sz w:val="28"/>
          <w:szCs w:val="28"/>
        </w:rPr>
        <w:t>、乘飞机到达武汉天河国际机场，距宾馆约</w:t>
      </w:r>
      <w:r w:rsidRPr="00E75EF1">
        <w:rPr>
          <w:rFonts w:eastAsia="仿宋"/>
          <w:sz w:val="28"/>
          <w:szCs w:val="28"/>
        </w:rPr>
        <w:t>45</w:t>
      </w:r>
      <w:r w:rsidRPr="00E75EF1">
        <w:rPr>
          <w:rFonts w:eastAsia="仿宋"/>
          <w:sz w:val="28"/>
          <w:szCs w:val="28"/>
        </w:rPr>
        <w:t>公里</w:t>
      </w:r>
    </w:p>
    <w:p w:rsidR="00741C2C" w:rsidRPr="00E75EF1" w:rsidRDefault="00741C2C" w:rsidP="00741C2C">
      <w:pPr>
        <w:spacing w:line="360" w:lineRule="auto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 xml:space="preserve">    </w:t>
      </w:r>
      <w:r w:rsidRPr="00E75EF1">
        <w:rPr>
          <w:rFonts w:eastAsia="仿宋"/>
          <w:sz w:val="28"/>
          <w:szCs w:val="28"/>
        </w:rPr>
        <w:t>在机场乘坐机场大巴</w:t>
      </w:r>
      <w:r w:rsidRPr="00E75EF1">
        <w:rPr>
          <w:rFonts w:eastAsia="仿宋"/>
          <w:sz w:val="28"/>
          <w:szCs w:val="28"/>
        </w:rPr>
        <w:t>“</w:t>
      </w:r>
      <w:r w:rsidRPr="00E75EF1">
        <w:rPr>
          <w:rFonts w:eastAsia="仿宋"/>
          <w:sz w:val="28"/>
          <w:szCs w:val="28"/>
        </w:rPr>
        <w:t>武昌线</w:t>
      </w:r>
      <w:r w:rsidRPr="00E75EF1">
        <w:rPr>
          <w:rFonts w:eastAsia="仿宋"/>
          <w:sz w:val="28"/>
          <w:szCs w:val="28"/>
        </w:rPr>
        <w:t>”</w:t>
      </w:r>
      <w:r w:rsidRPr="00E75EF1">
        <w:rPr>
          <w:rFonts w:eastAsia="仿宋"/>
          <w:sz w:val="28"/>
          <w:szCs w:val="28"/>
        </w:rPr>
        <w:t>，至傅家坡长途客运站，换乘</w:t>
      </w:r>
      <w:r w:rsidRPr="00E75EF1">
        <w:rPr>
          <w:rFonts w:eastAsia="仿宋"/>
          <w:sz w:val="28"/>
          <w:szCs w:val="28"/>
        </w:rPr>
        <w:t>804</w:t>
      </w:r>
      <w:r>
        <w:rPr>
          <w:rFonts w:eastAsia="仿宋" w:hint="eastAsia"/>
          <w:sz w:val="28"/>
          <w:szCs w:val="28"/>
        </w:rPr>
        <w:t>（</w:t>
      </w:r>
      <w:r w:rsidRPr="00E75EF1">
        <w:rPr>
          <w:rFonts w:eastAsia="仿宋"/>
          <w:sz w:val="28"/>
          <w:szCs w:val="28"/>
        </w:rPr>
        <w:t>或</w:t>
      </w:r>
      <w:r w:rsidRPr="00E75EF1">
        <w:rPr>
          <w:rFonts w:eastAsia="仿宋"/>
          <w:sz w:val="28"/>
          <w:szCs w:val="28"/>
        </w:rPr>
        <w:t>715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538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703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518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518</w:t>
      </w:r>
      <w:r w:rsidRPr="00E75EF1">
        <w:rPr>
          <w:rFonts w:eastAsia="仿宋"/>
          <w:sz w:val="28"/>
          <w:szCs w:val="28"/>
        </w:rPr>
        <w:t>区、</w:t>
      </w:r>
      <w:r w:rsidRPr="00E75EF1">
        <w:rPr>
          <w:rFonts w:eastAsia="仿宋"/>
          <w:sz w:val="28"/>
          <w:szCs w:val="28"/>
        </w:rPr>
        <w:t>510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401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596</w:t>
      </w:r>
      <w:r w:rsidRPr="00E75EF1">
        <w:rPr>
          <w:rFonts w:eastAsia="仿宋"/>
          <w:sz w:val="28"/>
          <w:szCs w:val="28"/>
        </w:rPr>
        <w:t>、</w:t>
      </w:r>
      <w:r w:rsidRPr="00E75EF1">
        <w:rPr>
          <w:rFonts w:eastAsia="仿宋"/>
          <w:sz w:val="28"/>
          <w:szCs w:val="28"/>
        </w:rPr>
        <w:t>703</w:t>
      </w:r>
      <w:r w:rsidRPr="00E75EF1">
        <w:rPr>
          <w:rFonts w:eastAsia="仿宋"/>
          <w:sz w:val="28"/>
          <w:szCs w:val="28"/>
        </w:rPr>
        <w:t>通宵线、</w:t>
      </w:r>
      <w:r w:rsidRPr="00E75EF1">
        <w:rPr>
          <w:rFonts w:eastAsia="仿宋"/>
          <w:sz w:val="28"/>
          <w:szCs w:val="28"/>
        </w:rPr>
        <w:t>593</w:t>
      </w:r>
      <w:r w:rsidRPr="00E75EF1">
        <w:rPr>
          <w:rFonts w:eastAsia="仿宋"/>
          <w:sz w:val="28"/>
          <w:szCs w:val="28"/>
        </w:rPr>
        <w:t>）至广埠屯站。步行至华师北门（图</w:t>
      </w:r>
      <w:r w:rsidRPr="00E75EF1">
        <w:rPr>
          <w:rFonts w:eastAsia="仿宋"/>
          <w:sz w:val="28"/>
          <w:szCs w:val="28"/>
        </w:rPr>
        <w:t>1-2</w:t>
      </w:r>
      <w:r w:rsidRPr="00E75EF1">
        <w:rPr>
          <w:rFonts w:eastAsia="仿宋"/>
          <w:sz w:val="28"/>
          <w:szCs w:val="28"/>
        </w:rPr>
        <w:t>），乘坐校车（图</w:t>
      </w:r>
      <w:r w:rsidRPr="00E75EF1">
        <w:rPr>
          <w:rFonts w:eastAsia="仿宋"/>
          <w:sz w:val="28"/>
          <w:szCs w:val="28"/>
        </w:rPr>
        <w:t>1-3</w:t>
      </w:r>
      <w:r w:rsidRPr="00E75EF1">
        <w:rPr>
          <w:rFonts w:eastAsia="仿宋"/>
          <w:sz w:val="28"/>
          <w:szCs w:val="28"/>
        </w:rPr>
        <w:t>）至桂苑宾馆。或沿图</w:t>
      </w:r>
      <w:r w:rsidRPr="00E75EF1">
        <w:rPr>
          <w:rFonts w:eastAsia="仿宋"/>
          <w:sz w:val="28"/>
          <w:szCs w:val="28"/>
        </w:rPr>
        <w:t>1-1</w:t>
      </w:r>
      <w:r w:rsidRPr="00E75EF1">
        <w:rPr>
          <w:rFonts w:eastAsia="仿宋"/>
          <w:sz w:val="28"/>
          <w:szCs w:val="28"/>
        </w:rPr>
        <w:t>路线步行至桂苑宾馆。机场到宾馆全程打车大约</w:t>
      </w:r>
      <w:r w:rsidRPr="00E75EF1">
        <w:rPr>
          <w:rFonts w:eastAsia="仿宋"/>
          <w:sz w:val="28"/>
          <w:szCs w:val="28"/>
        </w:rPr>
        <w:t>110</w:t>
      </w:r>
      <w:r w:rsidRPr="00E75EF1">
        <w:rPr>
          <w:rFonts w:eastAsia="仿宋"/>
          <w:sz w:val="28"/>
          <w:szCs w:val="28"/>
        </w:rPr>
        <w:t>元</w:t>
      </w:r>
      <w:r>
        <w:rPr>
          <w:rFonts w:eastAsia="仿宋" w:hint="eastAsia"/>
          <w:sz w:val="28"/>
          <w:szCs w:val="28"/>
        </w:rPr>
        <w:t>，</w:t>
      </w:r>
      <w:r w:rsidRPr="00E75EF1">
        <w:rPr>
          <w:rFonts w:eastAsia="仿宋"/>
          <w:sz w:val="28"/>
          <w:szCs w:val="28"/>
        </w:rPr>
        <w:t>傅家坡长途客运站</w:t>
      </w:r>
      <w:r>
        <w:rPr>
          <w:rFonts w:eastAsia="仿宋" w:hint="eastAsia"/>
          <w:sz w:val="28"/>
          <w:szCs w:val="28"/>
        </w:rPr>
        <w:t>打车约</w:t>
      </w:r>
      <w:r>
        <w:rPr>
          <w:rFonts w:eastAsia="仿宋" w:hint="eastAsia"/>
          <w:sz w:val="28"/>
          <w:szCs w:val="28"/>
        </w:rPr>
        <w:t>15</w:t>
      </w:r>
      <w:r>
        <w:rPr>
          <w:rFonts w:eastAsia="仿宋" w:hint="eastAsia"/>
          <w:sz w:val="28"/>
          <w:szCs w:val="28"/>
        </w:rPr>
        <w:t>元。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2</w:t>
      </w:r>
      <w:r w:rsidRPr="00E75EF1">
        <w:rPr>
          <w:rFonts w:eastAsia="仿宋"/>
          <w:sz w:val="28"/>
          <w:szCs w:val="28"/>
        </w:rPr>
        <w:t>、乘坐火车到达武汉火车站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可在武汉火车站乘坐地铁</w:t>
      </w:r>
      <w:r w:rsidRPr="00E75EF1">
        <w:rPr>
          <w:rFonts w:eastAsia="仿宋"/>
          <w:sz w:val="28"/>
          <w:szCs w:val="28"/>
        </w:rPr>
        <w:t>4</w:t>
      </w:r>
      <w:r w:rsidRPr="00E75EF1">
        <w:rPr>
          <w:rFonts w:eastAsia="仿宋"/>
          <w:sz w:val="28"/>
          <w:szCs w:val="28"/>
        </w:rPr>
        <w:t>号线至中南路站，换乘地铁</w:t>
      </w:r>
      <w:r w:rsidRPr="00E75EF1">
        <w:rPr>
          <w:rFonts w:eastAsia="仿宋"/>
          <w:sz w:val="28"/>
          <w:szCs w:val="28"/>
        </w:rPr>
        <w:t>2</w:t>
      </w:r>
      <w:r w:rsidRPr="00E75EF1">
        <w:rPr>
          <w:rFonts w:eastAsia="仿宋"/>
          <w:sz w:val="28"/>
          <w:szCs w:val="28"/>
        </w:rPr>
        <w:t>号线至广埠屯站，从地铁</w:t>
      </w:r>
      <w:r w:rsidRPr="00E75EF1">
        <w:rPr>
          <w:rFonts w:eastAsia="仿宋"/>
          <w:sz w:val="28"/>
          <w:szCs w:val="28"/>
        </w:rPr>
        <w:t>A</w:t>
      </w:r>
      <w:r w:rsidRPr="00E75EF1">
        <w:rPr>
          <w:rFonts w:eastAsia="仿宋"/>
          <w:sz w:val="28"/>
          <w:szCs w:val="28"/>
        </w:rPr>
        <w:t>出口到华师北门（图</w:t>
      </w:r>
      <w:r w:rsidRPr="00E75EF1">
        <w:rPr>
          <w:rFonts w:eastAsia="仿宋"/>
          <w:sz w:val="28"/>
          <w:szCs w:val="28"/>
        </w:rPr>
        <w:t>1-2</w:t>
      </w:r>
      <w:r w:rsidRPr="00E75EF1">
        <w:rPr>
          <w:rFonts w:eastAsia="仿宋"/>
          <w:sz w:val="28"/>
          <w:szCs w:val="28"/>
        </w:rPr>
        <w:t>），乘坐校车（图</w:t>
      </w:r>
      <w:r w:rsidRPr="00E75EF1">
        <w:rPr>
          <w:rFonts w:eastAsia="仿宋"/>
          <w:sz w:val="28"/>
          <w:szCs w:val="28"/>
        </w:rPr>
        <w:t>1-3</w:t>
      </w:r>
      <w:r w:rsidRPr="00E75EF1">
        <w:rPr>
          <w:rFonts w:eastAsia="仿宋"/>
          <w:sz w:val="28"/>
          <w:szCs w:val="28"/>
        </w:rPr>
        <w:t>）至桂苑宾馆。或沿图</w:t>
      </w:r>
      <w:r w:rsidRPr="00E75EF1">
        <w:rPr>
          <w:rFonts w:eastAsia="仿宋"/>
          <w:sz w:val="28"/>
          <w:szCs w:val="28"/>
        </w:rPr>
        <w:t>1-1</w:t>
      </w:r>
      <w:r w:rsidRPr="00E75EF1">
        <w:rPr>
          <w:rFonts w:eastAsia="仿宋"/>
          <w:sz w:val="28"/>
          <w:szCs w:val="28"/>
        </w:rPr>
        <w:t>路线步行至桂苑宾馆。武汉火车站到宾馆全程打车大约</w:t>
      </w:r>
      <w:r w:rsidRPr="00E75EF1">
        <w:rPr>
          <w:rFonts w:eastAsia="仿宋"/>
          <w:sz w:val="28"/>
          <w:szCs w:val="28"/>
        </w:rPr>
        <w:t>45</w:t>
      </w:r>
      <w:r w:rsidRPr="00E75EF1">
        <w:rPr>
          <w:rFonts w:eastAsia="仿宋"/>
          <w:sz w:val="28"/>
          <w:szCs w:val="28"/>
        </w:rPr>
        <w:t>元。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3</w:t>
      </w:r>
      <w:r w:rsidRPr="00E75EF1">
        <w:rPr>
          <w:rFonts w:eastAsia="仿宋"/>
          <w:sz w:val="28"/>
          <w:szCs w:val="28"/>
        </w:rPr>
        <w:t>、乘坐火车到达汉口火车站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可在汉口火车站乘坐地铁</w:t>
      </w:r>
      <w:r w:rsidRPr="00E75EF1">
        <w:rPr>
          <w:rFonts w:eastAsia="仿宋"/>
          <w:sz w:val="28"/>
          <w:szCs w:val="28"/>
        </w:rPr>
        <w:t>2</w:t>
      </w:r>
      <w:r w:rsidRPr="00E75EF1">
        <w:rPr>
          <w:rFonts w:eastAsia="仿宋"/>
          <w:sz w:val="28"/>
          <w:szCs w:val="28"/>
        </w:rPr>
        <w:t>号线至广埠屯，从地铁</w:t>
      </w:r>
      <w:r w:rsidRPr="00E75EF1">
        <w:rPr>
          <w:rFonts w:eastAsia="仿宋"/>
          <w:sz w:val="28"/>
          <w:szCs w:val="28"/>
        </w:rPr>
        <w:t>A</w:t>
      </w:r>
      <w:r w:rsidRPr="00E75EF1">
        <w:rPr>
          <w:rFonts w:eastAsia="仿宋"/>
          <w:sz w:val="28"/>
          <w:szCs w:val="28"/>
        </w:rPr>
        <w:t>出口到华师北门（图</w:t>
      </w:r>
      <w:r w:rsidRPr="00E75EF1">
        <w:rPr>
          <w:rFonts w:eastAsia="仿宋"/>
          <w:sz w:val="28"/>
          <w:szCs w:val="28"/>
        </w:rPr>
        <w:t>1-2</w:t>
      </w:r>
      <w:r w:rsidRPr="00E75EF1">
        <w:rPr>
          <w:rFonts w:eastAsia="仿宋"/>
          <w:sz w:val="28"/>
          <w:szCs w:val="28"/>
        </w:rPr>
        <w:t>），乘坐校车（图</w:t>
      </w:r>
      <w:r w:rsidRPr="00E75EF1">
        <w:rPr>
          <w:rFonts w:eastAsia="仿宋"/>
          <w:sz w:val="28"/>
          <w:szCs w:val="28"/>
        </w:rPr>
        <w:t>1-3</w:t>
      </w:r>
      <w:r w:rsidRPr="00E75EF1">
        <w:rPr>
          <w:rFonts w:eastAsia="仿宋"/>
          <w:sz w:val="28"/>
          <w:szCs w:val="28"/>
        </w:rPr>
        <w:t>）至桂苑宾馆。或沿图</w:t>
      </w:r>
      <w:r w:rsidRPr="00E75EF1">
        <w:rPr>
          <w:rFonts w:eastAsia="仿宋"/>
          <w:sz w:val="28"/>
          <w:szCs w:val="28"/>
        </w:rPr>
        <w:t>1-1</w:t>
      </w:r>
      <w:r w:rsidRPr="00E75EF1">
        <w:rPr>
          <w:rFonts w:eastAsia="仿宋"/>
          <w:sz w:val="28"/>
          <w:szCs w:val="28"/>
        </w:rPr>
        <w:t>路线步行至桂苑宾馆。汉口火车站到宾馆全程打车大约</w:t>
      </w:r>
      <w:r w:rsidRPr="00E75EF1">
        <w:rPr>
          <w:rFonts w:eastAsia="仿宋"/>
          <w:sz w:val="28"/>
          <w:szCs w:val="28"/>
        </w:rPr>
        <w:t>55</w:t>
      </w:r>
      <w:r w:rsidRPr="00E75EF1">
        <w:rPr>
          <w:rFonts w:eastAsia="仿宋"/>
          <w:sz w:val="28"/>
          <w:szCs w:val="28"/>
        </w:rPr>
        <w:t>元。</w:t>
      </w:r>
    </w:p>
    <w:p w:rsidR="00741C2C" w:rsidRPr="00E75EF1" w:rsidRDefault="00741C2C" w:rsidP="00741C2C">
      <w:pPr>
        <w:spacing w:line="360" w:lineRule="auto"/>
        <w:ind w:firstLineChars="200" w:firstLine="560"/>
        <w:rPr>
          <w:rFonts w:eastAsia="仿宋"/>
          <w:sz w:val="28"/>
          <w:szCs w:val="28"/>
        </w:rPr>
      </w:pPr>
      <w:r w:rsidRPr="00E75EF1">
        <w:rPr>
          <w:rFonts w:eastAsia="仿宋"/>
          <w:sz w:val="28"/>
          <w:szCs w:val="28"/>
        </w:rPr>
        <w:t>4</w:t>
      </w:r>
      <w:r w:rsidRPr="00E75EF1">
        <w:rPr>
          <w:rFonts w:eastAsia="仿宋"/>
          <w:sz w:val="28"/>
          <w:szCs w:val="28"/>
        </w:rPr>
        <w:t>、乘坐火车到达武昌火车站</w:t>
      </w:r>
    </w:p>
    <w:p w:rsidR="00741C2C" w:rsidRPr="00E75EF1" w:rsidRDefault="00741C2C" w:rsidP="00741C2C">
      <w:pPr>
        <w:spacing w:line="288" w:lineRule="auto"/>
        <w:ind w:firstLineChars="200" w:firstLine="560"/>
        <w:rPr>
          <w:sz w:val="24"/>
          <w:szCs w:val="24"/>
        </w:rPr>
      </w:pPr>
      <w:r w:rsidRPr="00E75EF1">
        <w:rPr>
          <w:rFonts w:eastAsia="仿宋"/>
          <w:sz w:val="28"/>
          <w:szCs w:val="28"/>
        </w:rPr>
        <w:t>可在武昌火车站乘坐地铁</w:t>
      </w:r>
      <w:r w:rsidRPr="00E75EF1">
        <w:rPr>
          <w:rFonts w:eastAsia="仿宋"/>
          <w:sz w:val="28"/>
          <w:szCs w:val="28"/>
        </w:rPr>
        <w:t>4</w:t>
      </w:r>
      <w:r w:rsidRPr="00E75EF1">
        <w:rPr>
          <w:rFonts w:eastAsia="仿宋"/>
          <w:sz w:val="28"/>
          <w:szCs w:val="28"/>
        </w:rPr>
        <w:t>号线至中南路站，换乘地铁</w:t>
      </w:r>
      <w:r w:rsidRPr="00E75EF1">
        <w:rPr>
          <w:rFonts w:eastAsia="仿宋"/>
          <w:sz w:val="28"/>
          <w:szCs w:val="28"/>
        </w:rPr>
        <w:t>2</w:t>
      </w:r>
      <w:r w:rsidRPr="00E75EF1">
        <w:rPr>
          <w:rFonts w:eastAsia="仿宋"/>
          <w:sz w:val="28"/>
          <w:szCs w:val="28"/>
        </w:rPr>
        <w:t>号线至广埠屯，从地铁</w:t>
      </w:r>
      <w:r w:rsidRPr="00E75EF1">
        <w:rPr>
          <w:rFonts w:eastAsia="仿宋"/>
          <w:sz w:val="28"/>
          <w:szCs w:val="28"/>
        </w:rPr>
        <w:t>A</w:t>
      </w:r>
      <w:r w:rsidRPr="00E75EF1">
        <w:rPr>
          <w:rFonts w:eastAsia="仿宋"/>
          <w:sz w:val="28"/>
          <w:szCs w:val="28"/>
        </w:rPr>
        <w:t>出口到华师北门（图</w:t>
      </w:r>
      <w:r w:rsidRPr="00E75EF1">
        <w:rPr>
          <w:rFonts w:eastAsia="仿宋"/>
          <w:sz w:val="28"/>
          <w:szCs w:val="28"/>
        </w:rPr>
        <w:t>1-2</w:t>
      </w:r>
      <w:r w:rsidRPr="00E75EF1">
        <w:rPr>
          <w:rFonts w:eastAsia="仿宋"/>
          <w:sz w:val="28"/>
          <w:szCs w:val="28"/>
        </w:rPr>
        <w:t>），乘坐校车（图</w:t>
      </w:r>
      <w:r w:rsidRPr="00E75EF1">
        <w:rPr>
          <w:rFonts w:eastAsia="仿宋"/>
          <w:sz w:val="28"/>
          <w:szCs w:val="28"/>
        </w:rPr>
        <w:t>1-3</w:t>
      </w:r>
      <w:r w:rsidRPr="00E75EF1">
        <w:rPr>
          <w:rFonts w:eastAsia="仿宋"/>
          <w:sz w:val="28"/>
          <w:szCs w:val="28"/>
        </w:rPr>
        <w:t>）至桂苑宾馆。或沿图</w:t>
      </w:r>
      <w:r w:rsidRPr="00E75EF1">
        <w:rPr>
          <w:rFonts w:eastAsia="仿宋"/>
          <w:sz w:val="28"/>
          <w:szCs w:val="28"/>
        </w:rPr>
        <w:t>1-1</w:t>
      </w:r>
      <w:r w:rsidRPr="00E75EF1">
        <w:rPr>
          <w:rFonts w:eastAsia="仿宋"/>
          <w:sz w:val="28"/>
          <w:szCs w:val="28"/>
        </w:rPr>
        <w:t>路线步行至桂苑宾馆。武昌火车站到宾馆全程</w:t>
      </w:r>
      <w:r w:rsidRPr="00E75EF1">
        <w:rPr>
          <w:rFonts w:eastAsia="仿宋"/>
          <w:sz w:val="28"/>
          <w:szCs w:val="28"/>
        </w:rPr>
        <w:lastRenderedPageBreak/>
        <w:t>打车大约</w:t>
      </w:r>
      <w:r w:rsidRPr="00E75EF1">
        <w:rPr>
          <w:rFonts w:eastAsia="仿宋"/>
          <w:sz w:val="28"/>
          <w:szCs w:val="28"/>
        </w:rPr>
        <w:t>20</w:t>
      </w:r>
      <w:r w:rsidRPr="00E75EF1">
        <w:rPr>
          <w:rFonts w:eastAsia="仿宋"/>
          <w:sz w:val="28"/>
          <w:szCs w:val="28"/>
        </w:rPr>
        <w:t>元</w:t>
      </w:r>
      <w:r w:rsidRPr="00E75EF1">
        <w:rPr>
          <w:sz w:val="24"/>
          <w:szCs w:val="24"/>
        </w:rPr>
        <w:t>。</w:t>
      </w:r>
    </w:p>
    <w:p w:rsidR="00741C2C" w:rsidRPr="00E75EF1" w:rsidRDefault="00741C2C" w:rsidP="00741C2C">
      <w:pPr>
        <w:jc w:val="center"/>
      </w:pPr>
      <w:r w:rsidRPr="00E75EF1">
        <w:rPr>
          <w:noProof/>
        </w:rPr>
        <w:drawing>
          <wp:inline distT="0" distB="0" distL="0" distR="0">
            <wp:extent cx="3924300" cy="3743325"/>
            <wp:effectExtent l="0" t="0" r="0" b="9525"/>
            <wp:docPr id="3" name="图片 3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esktop\图片11.png图片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41C2C" w:rsidRDefault="00741C2C" w:rsidP="00741C2C">
      <w:pPr>
        <w:spacing w:line="288" w:lineRule="auto"/>
        <w:ind w:firstLineChars="200" w:firstLine="482"/>
        <w:jc w:val="center"/>
        <w:rPr>
          <w:rFonts w:eastAsia="仿宋" w:hint="eastAsia"/>
          <w:b/>
          <w:sz w:val="24"/>
          <w:szCs w:val="24"/>
        </w:rPr>
      </w:pPr>
      <w:r w:rsidRPr="00E75EF1">
        <w:rPr>
          <w:rFonts w:eastAsia="仿宋"/>
          <w:b/>
          <w:sz w:val="24"/>
          <w:szCs w:val="24"/>
        </w:rPr>
        <w:t>图</w:t>
      </w:r>
      <w:r w:rsidRPr="00E75EF1">
        <w:rPr>
          <w:rFonts w:eastAsia="仿宋"/>
          <w:b/>
          <w:sz w:val="24"/>
          <w:szCs w:val="24"/>
        </w:rPr>
        <w:t xml:space="preserve">1-1 </w:t>
      </w:r>
      <w:r w:rsidRPr="00E75EF1">
        <w:rPr>
          <w:rFonts w:eastAsia="仿宋"/>
          <w:b/>
          <w:sz w:val="24"/>
          <w:szCs w:val="24"/>
        </w:rPr>
        <w:t>华师校园内路线图</w:t>
      </w:r>
    </w:p>
    <w:p w:rsidR="00741C2C" w:rsidRDefault="00741C2C" w:rsidP="00741C2C">
      <w:pPr>
        <w:spacing w:line="288" w:lineRule="auto"/>
        <w:ind w:firstLineChars="200" w:firstLine="482"/>
        <w:jc w:val="center"/>
        <w:rPr>
          <w:rFonts w:eastAsia="仿宋" w:hint="eastAsia"/>
          <w:b/>
          <w:sz w:val="24"/>
          <w:szCs w:val="24"/>
        </w:rPr>
      </w:pPr>
    </w:p>
    <w:p w:rsidR="00741C2C" w:rsidRDefault="00741C2C" w:rsidP="00741C2C">
      <w:pPr>
        <w:spacing w:line="288" w:lineRule="auto"/>
        <w:ind w:firstLineChars="200" w:firstLine="482"/>
        <w:jc w:val="center"/>
        <w:rPr>
          <w:rFonts w:eastAsia="仿宋" w:hint="eastAsia"/>
          <w:b/>
          <w:sz w:val="24"/>
          <w:szCs w:val="24"/>
        </w:rPr>
      </w:pPr>
    </w:p>
    <w:p w:rsidR="00741C2C" w:rsidRDefault="00741C2C" w:rsidP="00741C2C">
      <w:pPr>
        <w:spacing w:line="288" w:lineRule="auto"/>
        <w:ind w:firstLineChars="200" w:firstLine="482"/>
        <w:jc w:val="center"/>
        <w:rPr>
          <w:rFonts w:eastAsia="仿宋" w:hint="eastAsia"/>
          <w:b/>
          <w:sz w:val="24"/>
          <w:szCs w:val="24"/>
        </w:rPr>
      </w:pPr>
    </w:p>
    <w:p w:rsidR="00741C2C" w:rsidRPr="00E75EF1" w:rsidRDefault="00741C2C" w:rsidP="00741C2C">
      <w:pPr>
        <w:spacing w:line="288" w:lineRule="auto"/>
        <w:ind w:firstLineChars="200" w:firstLine="482"/>
        <w:jc w:val="center"/>
        <w:rPr>
          <w:rFonts w:eastAsia="仿宋"/>
          <w:b/>
          <w:sz w:val="24"/>
          <w:szCs w:val="24"/>
        </w:rPr>
      </w:pPr>
    </w:p>
    <w:p w:rsidR="00741C2C" w:rsidRPr="00E75EF1" w:rsidRDefault="00741C2C" w:rsidP="00741C2C">
      <w:pPr>
        <w:jc w:val="center"/>
      </w:pPr>
      <w:r w:rsidRPr="00E75EF1">
        <w:rPr>
          <w:noProof/>
        </w:rPr>
        <w:drawing>
          <wp:inline distT="0" distB="0" distL="0" distR="0">
            <wp:extent cx="5219700" cy="2733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2C" w:rsidRPr="00E75EF1" w:rsidRDefault="00741C2C" w:rsidP="00741C2C">
      <w:pPr>
        <w:spacing w:line="288" w:lineRule="auto"/>
        <w:ind w:firstLineChars="200" w:firstLine="482"/>
        <w:jc w:val="center"/>
        <w:rPr>
          <w:rFonts w:eastAsia="仿宋"/>
          <w:b/>
          <w:sz w:val="24"/>
          <w:szCs w:val="24"/>
        </w:rPr>
      </w:pPr>
      <w:r w:rsidRPr="00E75EF1">
        <w:rPr>
          <w:rFonts w:eastAsia="仿宋"/>
          <w:b/>
          <w:sz w:val="24"/>
          <w:szCs w:val="24"/>
        </w:rPr>
        <w:t>图</w:t>
      </w:r>
      <w:r w:rsidRPr="00E75EF1">
        <w:rPr>
          <w:rFonts w:eastAsia="仿宋"/>
          <w:b/>
          <w:sz w:val="24"/>
          <w:szCs w:val="24"/>
        </w:rPr>
        <w:t>1-2</w:t>
      </w:r>
      <w:r w:rsidRPr="00E75EF1">
        <w:rPr>
          <w:rFonts w:eastAsia="仿宋"/>
          <w:b/>
          <w:sz w:val="24"/>
          <w:szCs w:val="24"/>
        </w:rPr>
        <w:t>华中师范大学北门</w:t>
      </w:r>
    </w:p>
    <w:p w:rsidR="00741C2C" w:rsidRPr="00E75EF1" w:rsidRDefault="00741C2C" w:rsidP="00741C2C">
      <w:pPr>
        <w:spacing w:line="288" w:lineRule="auto"/>
        <w:ind w:firstLineChars="200" w:firstLine="480"/>
        <w:jc w:val="center"/>
        <w:rPr>
          <w:sz w:val="24"/>
          <w:szCs w:val="24"/>
        </w:rPr>
      </w:pPr>
    </w:p>
    <w:p w:rsidR="00741C2C" w:rsidRPr="00E75EF1" w:rsidRDefault="00741C2C" w:rsidP="00741C2C">
      <w:pPr>
        <w:spacing w:line="288" w:lineRule="auto"/>
        <w:ind w:firstLineChars="200" w:firstLine="480"/>
        <w:jc w:val="center"/>
        <w:rPr>
          <w:sz w:val="24"/>
          <w:szCs w:val="24"/>
        </w:rPr>
      </w:pPr>
    </w:p>
    <w:p w:rsidR="00741C2C" w:rsidRPr="00E75EF1" w:rsidRDefault="00741C2C" w:rsidP="00741C2C">
      <w:pPr>
        <w:jc w:val="center"/>
      </w:pPr>
      <w:r w:rsidRPr="00E75E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1659255</wp:posOffset>
                </wp:positionV>
                <wp:extent cx="2313305" cy="1006475"/>
                <wp:effectExtent l="10795" t="11430" r="9525" b="10795"/>
                <wp:wrapNone/>
                <wp:docPr id="4" name="椭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305" cy="10064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20AB6" id="椭圆 4" o:spid="_x0000_s1026" style="position:absolute;left:0;text-align:left;margin-left:27.1pt;margin-top:130.65pt;width:182.15pt;height: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" filled="f" strokecolor="red"/>
            </w:pict>
          </mc:Fallback>
        </mc:AlternateContent>
      </w:r>
      <w:r w:rsidRPr="00E75EF1">
        <w:rPr>
          <w:noProof/>
        </w:rPr>
        <w:drawing>
          <wp:inline distT="0" distB="0" distL="0" distR="0">
            <wp:extent cx="5267325" cy="2867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2C" w:rsidRPr="00E75EF1" w:rsidRDefault="00741C2C" w:rsidP="00741C2C">
      <w:pPr>
        <w:spacing w:line="288" w:lineRule="auto"/>
        <w:ind w:firstLineChars="200" w:firstLine="482"/>
        <w:jc w:val="center"/>
        <w:rPr>
          <w:rFonts w:eastAsia="仿宋"/>
          <w:b/>
          <w:sz w:val="24"/>
          <w:szCs w:val="24"/>
        </w:rPr>
      </w:pPr>
      <w:r w:rsidRPr="00E75EF1">
        <w:rPr>
          <w:rFonts w:eastAsia="仿宋"/>
          <w:b/>
          <w:sz w:val="24"/>
          <w:szCs w:val="24"/>
        </w:rPr>
        <w:t>图</w:t>
      </w:r>
      <w:r w:rsidRPr="00E75EF1">
        <w:rPr>
          <w:rFonts w:eastAsia="仿宋"/>
          <w:b/>
          <w:sz w:val="24"/>
          <w:szCs w:val="24"/>
        </w:rPr>
        <w:t>1-3</w:t>
      </w:r>
      <w:r w:rsidRPr="00E75EF1">
        <w:rPr>
          <w:rFonts w:eastAsia="仿宋"/>
          <w:b/>
          <w:sz w:val="24"/>
          <w:szCs w:val="24"/>
        </w:rPr>
        <w:t>校车排队等候处</w:t>
      </w:r>
    </w:p>
    <w:p w:rsidR="00FA4E8F" w:rsidRDefault="00FA4E8F">
      <w:bookmarkStart w:id="0" w:name="_GoBack"/>
      <w:bookmarkEnd w:id="0"/>
    </w:p>
    <w:sectPr w:rsidR="00FA4E8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158" w:rsidRDefault="00423158" w:rsidP="00741C2C">
      <w:r>
        <w:separator/>
      </w:r>
    </w:p>
  </w:endnote>
  <w:endnote w:type="continuationSeparator" w:id="0">
    <w:p w:rsidR="00423158" w:rsidRDefault="00423158" w:rsidP="00741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158" w:rsidRDefault="00423158" w:rsidP="00741C2C">
      <w:r>
        <w:separator/>
      </w:r>
    </w:p>
  </w:footnote>
  <w:footnote w:type="continuationSeparator" w:id="0">
    <w:p w:rsidR="00423158" w:rsidRDefault="00423158" w:rsidP="00741C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17"/>
    <w:rsid w:val="00423158"/>
    <w:rsid w:val="00741C2C"/>
    <w:rsid w:val="00A13B17"/>
    <w:rsid w:val="00FA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2223A5-1F20-4583-86F4-BA7D0F6A5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741C2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1C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1C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1C2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1C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2016-03-17T02:27:00Z</dcterms:created>
  <dcterms:modified xsi:type="dcterms:W3CDTF">2016-03-17T02:27:00Z</dcterms:modified>
</cp:coreProperties>
</file>